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B635" w14:textId="77777777" w:rsidR="00AD1936" w:rsidRPr="005271D7" w:rsidRDefault="00685937">
      <w:pPr>
        <w:pStyle w:val="BodyText"/>
        <w:spacing w:after="360" w:line="298" w:lineRule="auto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ΑΝΩΤΑΤΟ ΣΥΝΤΑΓΜΑΤΙΚΟ ΔΙΚΑΣΤΗΡΙΟ ΚΥΠΡΟΥ ΔΕΥΤΕΡΟΒΑΘΜΙΑ ΔΙΚΑΙΟΔΟΣΙΑ</w:t>
      </w:r>
    </w:p>
    <w:p w14:paraId="326DD5D6" w14:textId="6F4AA066" w:rsidR="00AD1936" w:rsidRPr="005271D7" w:rsidRDefault="00685937">
      <w:pPr>
        <w:pStyle w:val="BodyText"/>
        <w:spacing w:after="700" w:line="343" w:lineRule="auto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(Άρθρο 23(3)(β)(</w:t>
      </w:r>
      <w:proofErr w:type="spellStart"/>
      <w:r w:rsidR="00CC3876" w:rsidRPr="005271D7">
        <w:rPr>
          <w:rStyle w:val="BodyTextChar"/>
          <w:sz w:val="28"/>
          <w:szCs w:val="28"/>
          <w:lang w:val="en-US"/>
        </w:rPr>
        <w:t>i</w:t>
      </w:r>
      <w:proofErr w:type="spellEnd"/>
      <w:r w:rsidRPr="005271D7">
        <w:rPr>
          <w:rStyle w:val="BodyTextChar"/>
          <w:sz w:val="28"/>
          <w:szCs w:val="28"/>
        </w:rPr>
        <w:t>) του Ν. 33/64 - Μεταβατικές Διατάξεις)</w:t>
      </w:r>
    </w:p>
    <w:p w14:paraId="3AB150A1" w14:textId="4109E8B8" w:rsidR="00AD1936" w:rsidRPr="005271D7" w:rsidRDefault="00685937">
      <w:pPr>
        <w:pStyle w:val="BodyText"/>
        <w:spacing w:after="320" w:line="343" w:lineRule="auto"/>
        <w:jc w:val="center"/>
        <w:rPr>
          <w:sz w:val="28"/>
          <w:szCs w:val="28"/>
        </w:rPr>
      </w:pPr>
      <w:r w:rsidRPr="005271D7">
        <w:rPr>
          <w:rStyle w:val="BodyTextChar"/>
          <w:i/>
          <w:iCs/>
          <w:sz w:val="28"/>
          <w:szCs w:val="28"/>
        </w:rPr>
        <w:t xml:space="preserve">(Έφεση Κατά Απόφασης Διοικητικού Δικαστηρίου </w:t>
      </w:r>
      <w:proofErr w:type="spellStart"/>
      <w:r w:rsidRPr="005271D7">
        <w:rPr>
          <w:rStyle w:val="BodyTextChar"/>
          <w:i/>
          <w:iCs/>
          <w:sz w:val="28"/>
          <w:szCs w:val="28"/>
        </w:rPr>
        <w:t>Αρ</w:t>
      </w:r>
      <w:proofErr w:type="spellEnd"/>
      <w:r w:rsidRPr="005271D7">
        <w:rPr>
          <w:rStyle w:val="BodyTextChar"/>
          <w:i/>
          <w:iCs/>
          <w:sz w:val="28"/>
          <w:szCs w:val="28"/>
        </w:rPr>
        <w:t xml:space="preserve">. </w:t>
      </w:r>
      <w:r w:rsidR="00C72253" w:rsidRPr="00C72253">
        <w:rPr>
          <w:rStyle w:val="BodyTextChar"/>
          <w:i/>
          <w:iCs/>
          <w:sz w:val="28"/>
          <w:szCs w:val="28"/>
        </w:rPr>
        <w:t>52</w:t>
      </w:r>
      <w:r w:rsidRPr="005271D7">
        <w:rPr>
          <w:rStyle w:val="BodyTextChar"/>
          <w:i/>
          <w:iCs/>
          <w:sz w:val="28"/>
          <w:szCs w:val="28"/>
        </w:rPr>
        <w:t>/17)</w:t>
      </w:r>
    </w:p>
    <w:p w14:paraId="3F6EFAD1" w14:textId="5120D2BF" w:rsidR="00AD1936" w:rsidRPr="005271D7" w:rsidRDefault="009C775A">
      <w:pPr>
        <w:pStyle w:val="BodyText"/>
        <w:spacing w:after="320" w:line="343" w:lineRule="auto"/>
        <w:jc w:val="center"/>
        <w:rPr>
          <w:sz w:val="28"/>
          <w:szCs w:val="28"/>
        </w:rPr>
      </w:pPr>
      <w:r>
        <w:rPr>
          <w:rStyle w:val="BodyTextChar"/>
          <w:sz w:val="28"/>
          <w:szCs w:val="28"/>
        </w:rPr>
        <w:t>6</w:t>
      </w:r>
      <w:r w:rsidR="00E9772A" w:rsidRPr="00C72253">
        <w:rPr>
          <w:rStyle w:val="BodyTextChar"/>
          <w:sz w:val="28"/>
          <w:szCs w:val="28"/>
        </w:rPr>
        <w:t xml:space="preserve"> </w:t>
      </w:r>
      <w:r w:rsidR="00A92DB0">
        <w:rPr>
          <w:rStyle w:val="BodyTextChar"/>
          <w:sz w:val="28"/>
          <w:szCs w:val="28"/>
        </w:rPr>
        <w:t>Νοεμβρίου</w:t>
      </w:r>
      <w:r w:rsidR="00E9772A" w:rsidRPr="005271D7">
        <w:rPr>
          <w:rStyle w:val="BodyTextChar"/>
          <w:sz w:val="28"/>
          <w:szCs w:val="28"/>
        </w:rPr>
        <w:t>, 2023</w:t>
      </w:r>
    </w:p>
    <w:p w14:paraId="1F9904F6" w14:textId="1990A4C3" w:rsidR="00AD1936" w:rsidRPr="005271D7" w:rsidRDefault="00685937">
      <w:pPr>
        <w:pStyle w:val="BodyText"/>
        <w:spacing w:after="700" w:line="343" w:lineRule="auto"/>
        <w:jc w:val="center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[ΟΙΚΟΝΟΜΟΥ, ΣΑΝΤΗΣ, ΚΑΛΛΙ</w:t>
      </w:r>
      <w:r w:rsidR="00340D34">
        <w:rPr>
          <w:rStyle w:val="BodyTextChar"/>
          <w:sz w:val="28"/>
          <w:szCs w:val="28"/>
        </w:rPr>
        <w:t>Γ</w:t>
      </w:r>
      <w:r w:rsidRPr="005271D7">
        <w:rPr>
          <w:rStyle w:val="BodyTextChar"/>
          <w:sz w:val="28"/>
          <w:szCs w:val="28"/>
        </w:rPr>
        <w:t>ΕΡΟΥ, Δ/ΣΤΕΣ]</w:t>
      </w:r>
    </w:p>
    <w:p w14:paraId="4C600D76" w14:textId="7BBF3876" w:rsidR="00AD1936" w:rsidRPr="005271D7" w:rsidRDefault="00C72253">
      <w:pPr>
        <w:pStyle w:val="BodyText"/>
        <w:numPr>
          <w:ilvl w:val="0"/>
          <w:numId w:val="1"/>
        </w:numPr>
        <w:tabs>
          <w:tab w:val="left" w:pos="391"/>
        </w:tabs>
        <w:spacing w:after="60" w:line="240" w:lineRule="auto"/>
        <w:jc w:val="center"/>
        <w:rPr>
          <w:sz w:val="28"/>
          <w:szCs w:val="28"/>
        </w:rPr>
      </w:pPr>
      <w:r>
        <w:rPr>
          <w:rStyle w:val="BodyTextChar"/>
          <w:sz w:val="28"/>
          <w:szCs w:val="28"/>
        </w:rPr>
        <w:t>ΑΝΑΘΕΩΡΗΤΙΚΗ ΑΡΧΗ ΠΡΟΣΦΟΡΩΝ,</w:t>
      </w:r>
    </w:p>
    <w:p w14:paraId="1BF13545" w14:textId="3E27BDD3" w:rsidR="00AD1936" w:rsidRPr="005271D7" w:rsidRDefault="00C72253">
      <w:pPr>
        <w:pStyle w:val="BodyText"/>
        <w:numPr>
          <w:ilvl w:val="0"/>
          <w:numId w:val="1"/>
        </w:numPr>
        <w:tabs>
          <w:tab w:val="left" w:pos="427"/>
        </w:tabs>
        <w:spacing w:after="440" w:line="240" w:lineRule="auto"/>
        <w:jc w:val="center"/>
        <w:rPr>
          <w:sz w:val="28"/>
          <w:szCs w:val="28"/>
        </w:rPr>
      </w:pPr>
      <w:r>
        <w:rPr>
          <w:rStyle w:val="BodyTextChar"/>
          <w:sz w:val="28"/>
          <w:szCs w:val="28"/>
          <w:lang w:eastAsia="en-US" w:bidi="en-US"/>
        </w:rPr>
        <w:t>ΥΠΟΥΡΓΕΙΟ ΥΓΕΙΑΣ</w:t>
      </w:r>
      <w:r w:rsidRPr="005271D7">
        <w:rPr>
          <w:rStyle w:val="BodyTextChar"/>
          <w:sz w:val="28"/>
          <w:szCs w:val="28"/>
          <w:lang w:val="en-US" w:eastAsia="en-US" w:bidi="en-US"/>
        </w:rPr>
        <w:t>,</w:t>
      </w:r>
    </w:p>
    <w:p w14:paraId="0F9563E6" w14:textId="77777777" w:rsidR="00AD1936" w:rsidRPr="005271D7" w:rsidRDefault="00685937">
      <w:pPr>
        <w:pStyle w:val="BodyText"/>
        <w:spacing w:after="360" w:line="298" w:lineRule="auto"/>
        <w:ind w:left="4020" w:firstLine="2680"/>
        <w:rPr>
          <w:sz w:val="28"/>
          <w:szCs w:val="28"/>
        </w:rPr>
      </w:pPr>
      <w:r w:rsidRPr="005271D7">
        <w:rPr>
          <w:rStyle w:val="BodyTextChar"/>
          <w:i/>
          <w:iCs/>
          <w:sz w:val="28"/>
          <w:szCs w:val="28"/>
        </w:rPr>
        <w:t>Εφεσείοντες, ν.</w:t>
      </w:r>
    </w:p>
    <w:p w14:paraId="71261B22" w14:textId="1671F110" w:rsidR="00AD1936" w:rsidRPr="00C72253" w:rsidRDefault="00C72253">
      <w:pPr>
        <w:pStyle w:val="BodyText"/>
        <w:spacing w:after="360" w:line="300" w:lineRule="auto"/>
        <w:jc w:val="center"/>
        <w:rPr>
          <w:sz w:val="28"/>
          <w:szCs w:val="28"/>
          <w:lang w:val="en-US"/>
        </w:rPr>
      </w:pPr>
      <w:r>
        <w:rPr>
          <w:rStyle w:val="BodyTextChar"/>
          <w:sz w:val="28"/>
          <w:szCs w:val="28"/>
          <w:lang w:val="en-US"/>
        </w:rPr>
        <w:t>AGF</w:t>
      </w:r>
      <w:r w:rsidRPr="00C72253">
        <w:rPr>
          <w:rStyle w:val="BodyTextChar"/>
          <w:sz w:val="28"/>
          <w:szCs w:val="28"/>
          <w:lang w:val="en-US"/>
        </w:rPr>
        <w:t xml:space="preserve"> </w:t>
      </w:r>
      <w:r>
        <w:rPr>
          <w:rStyle w:val="BodyTextChar"/>
          <w:sz w:val="28"/>
          <w:szCs w:val="28"/>
          <w:lang w:val="en-US"/>
        </w:rPr>
        <w:t>TRADING</w:t>
      </w:r>
      <w:r w:rsidRPr="00C72253">
        <w:rPr>
          <w:rStyle w:val="BodyTextChar"/>
          <w:sz w:val="28"/>
          <w:szCs w:val="28"/>
          <w:lang w:val="en-US"/>
        </w:rPr>
        <w:t xml:space="preserve"> &amp; </w:t>
      </w:r>
      <w:r>
        <w:rPr>
          <w:rStyle w:val="BodyTextChar"/>
          <w:sz w:val="28"/>
          <w:szCs w:val="28"/>
          <w:lang w:val="en-US"/>
        </w:rPr>
        <w:t>ENGINEERING LTD</w:t>
      </w:r>
      <w:r w:rsidRPr="00C72253">
        <w:rPr>
          <w:rStyle w:val="BodyTextChar"/>
          <w:sz w:val="28"/>
          <w:szCs w:val="28"/>
          <w:lang w:val="en-US"/>
        </w:rPr>
        <w:t>,</w:t>
      </w:r>
    </w:p>
    <w:p w14:paraId="5DEBEA79" w14:textId="6BADE07D" w:rsidR="00AD1936" w:rsidRDefault="00685937" w:rsidP="00316E07">
      <w:pPr>
        <w:pStyle w:val="BodyText"/>
        <w:spacing w:after="100" w:afterAutospacing="1" w:line="240" w:lineRule="auto"/>
        <w:jc w:val="right"/>
        <w:rPr>
          <w:rStyle w:val="BodyTextChar"/>
          <w:i/>
          <w:iCs/>
          <w:sz w:val="28"/>
          <w:szCs w:val="28"/>
        </w:rPr>
      </w:pPr>
      <w:r w:rsidRPr="005271D7">
        <w:rPr>
          <w:rStyle w:val="BodyTextChar"/>
          <w:i/>
          <w:iCs/>
          <w:sz w:val="28"/>
          <w:szCs w:val="28"/>
        </w:rPr>
        <w:t>Εφεσ</w:t>
      </w:r>
      <w:r w:rsidR="00FE2B7E">
        <w:rPr>
          <w:rStyle w:val="BodyTextChar"/>
          <w:i/>
          <w:iCs/>
          <w:sz w:val="28"/>
          <w:szCs w:val="28"/>
        </w:rPr>
        <w:t>ίβλητων</w:t>
      </w:r>
      <w:r w:rsidRPr="005271D7">
        <w:rPr>
          <w:rStyle w:val="BodyTextChar"/>
          <w:i/>
          <w:iCs/>
          <w:sz w:val="28"/>
          <w:szCs w:val="28"/>
        </w:rPr>
        <w:t>.</w:t>
      </w:r>
    </w:p>
    <w:p w14:paraId="2791C197" w14:textId="16C05823" w:rsidR="00316E07" w:rsidRPr="000E72DE" w:rsidRDefault="00316E07" w:rsidP="00316E07">
      <w:pPr>
        <w:pStyle w:val="BodyText"/>
        <w:spacing w:after="100" w:afterAutospacing="1" w:line="240" w:lineRule="auto"/>
        <w:jc w:val="center"/>
        <w:rPr>
          <w:sz w:val="28"/>
          <w:szCs w:val="28"/>
        </w:rPr>
      </w:pPr>
      <w:r w:rsidRPr="000E72DE">
        <w:rPr>
          <w:sz w:val="28"/>
          <w:szCs w:val="28"/>
        </w:rPr>
        <w:t>_______________________</w:t>
      </w:r>
    </w:p>
    <w:p w14:paraId="3E8F1F5D" w14:textId="4A899B35" w:rsidR="00AD1936" w:rsidRDefault="00781FAE" w:rsidP="00AE3D2F">
      <w:pPr>
        <w:pStyle w:val="BodyText"/>
        <w:spacing w:after="0" w:line="360" w:lineRule="auto"/>
        <w:jc w:val="both"/>
        <w:rPr>
          <w:rStyle w:val="BodyTextChar"/>
          <w:sz w:val="28"/>
          <w:szCs w:val="28"/>
        </w:rPr>
      </w:pPr>
      <w:r>
        <w:rPr>
          <w:rStyle w:val="BodyTextChar"/>
          <w:i/>
          <w:iCs/>
          <w:sz w:val="28"/>
          <w:szCs w:val="28"/>
        </w:rPr>
        <w:t xml:space="preserve">Δ. </w:t>
      </w:r>
      <w:proofErr w:type="spellStart"/>
      <w:r>
        <w:rPr>
          <w:rStyle w:val="BodyTextChar"/>
          <w:i/>
          <w:iCs/>
          <w:sz w:val="28"/>
          <w:szCs w:val="28"/>
        </w:rPr>
        <w:t>Καλλή</w:t>
      </w:r>
      <w:proofErr w:type="spellEnd"/>
      <w:r>
        <w:rPr>
          <w:rStyle w:val="BodyTextChar"/>
          <w:i/>
          <w:iCs/>
          <w:sz w:val="28"/>
          <w:szCs w:val="28"/>
        </w:rPr>
        <w:t xml:space="preserve"> (κα)</w:t>
      </w:r>
      <w:r w:rsidR="00C72253" w:rsidRPr="005271D7">
        <w:rPr>
          <w:rStyle w:val="BodyTextChar"/>
          <w:i/>
          <w:iCs/>
          <w:sz w:val="28"/>
          <w:szCs w:val="28"/>
        </w:rPr>
        <w:t xml:space="preserve">, </w:t>
      </w:r>
      <w:r>
        <w:rPr>
          <w:rStyle w:val="BodyTextChar"/>
          <w:i/>
          <w:iCs/>
          <w:sz w:val="28"/>
          <w:szCs w:val="28"/>
        </w:rPr>
        <w:t xml:space="preserve">Ανώτερη </w:t>
      </w:r>
      <w:r w:rsidR="00C72253" w:rsidRPr="005271D7">
        <w:rPr>
          <w:rStyle w:val="BodyTextChar"/>
          <w:i/>
          <w:iCs/>
          <w:sz w:val="28"/>
          <w:szCs w:val="28"/>
        </w:rPr>
        <w:t>Δικηγόρος της Δημοκρατίας, για Γενικό Εισαγγελέα,</w:t>
      </w:r>
      <w:r w:rsidR="00C72253" w:rsidRPr="005271D7">
        <w:rPr>
          <w:rStyle w:val="BodyTextChar"/>
          <w:sz w:val="28"/>
          <w:szCs w:val="28"/>
        </w:rPr>
        <w:t xml:space="preserve"> για τους Εφεσείοντες.</w:t>
      </w:r>
    </w:p>
    <w:p w14:paraId="29D6E337" w14:textId="77777777" w:rsidR="003E6AC1" w:rsidRPr="005271D7" w:rsidRDefault="003E6AC1" w:rsidP="003E6AC1">
      <w:pPr>
        <w:pStyle w:val="BodyText"/>
        <w:spacing w:after="0" w:line="240" w:lineRule="auto"/>
        <w:jc w:val="both"/>
        <w:rPr>
          <w:sz w:val="28"/>
          <w:szCs w:val="28"/>
        </w:rPr>
      </w:pPr>
    </w:p>
    <w:p w14:paraId="13B312D9" w14:textId="44C82B36" w:rsidR="00AD1936" w:rsidRPr="005271D7" w:rsidRDefault="00781FAE" w:rsidP="00AE3D2F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rStyle w:val="BodyTextChar"/>
          <w:i/>
          <w:iCs/>
          <w:sz w:val="28"/>
          <w:szCs w:val="28"/>
        </w:rPr>
        <w:t>Κ. Μελάς</w:t>
      </w:r>
      <w:r w:rsidR="00C72253" w:rsidRPr="005271D7">
        <w:rPr>
          <w:rStyle w:val="BodyTextChar"/>
          <w:i/>
          <w:iCs/>
          <w:sz w:val="28"/>
          <w:szCs w:val="28"/>
        </w:rPr>
        <w:t xml:space="preserve">, </w:t>
      </w:r>
      <w:r w:rsidR="00C72253" w:rsidRPr="00781FAE">
        <w:rPr>
          <w:rStyle w:val="BodyTextChar"/>
          <w:i/>
          <w:iCs/>
          <w:sz w:val="28"/>
          <w:szCs w:val="28"/>
        </w:rPr>
        <w:t xml:space="preserve">για </w:t>
      </w:r>
      <w:proofErr w:type="spellStart"/>
      <w:r w:rsidRPr="00781FAE">
        <w:rPr>
          <w:rStyle w:val="BodyTextChar"/>
          <w:i/>
          <w:iCs/>
          <w:sz w:val="28"/>
          <w:szCs w:val="28"/>
        </w:rPr>
        <w:t>Μαρκίδη</w:t>
      </w:r>
      <w:proofErr w:type="spellEnd"/>
      <w:r w:rsidRPr="00781FAE">
        <w:rPr>
          <w:rStyle w:val="BodyTextChar"/>
          <w:i/>
          <w:iCs/>
          <w:sz w:val="28"/>
          <w:szCs w:val="28"/>
        </w:rPr>
        <w:t xml:space="preserve">, </w:t>
      </w:r>
      <w:proofErr w:type="spellStart"/>
      <w:r w:rsidRPr="00781FAE">
        <w:rPr>
          <w:rStyle w:val="BodyTextChar"/>
          <w:i/>
          <w:iCs/>
          <w:sz w:val="28"/>
          <w:szCs w:val="28"/>
        </w:rPr>
        <w:t>Μαρκίδη</w:t>
      </w:r>
      <w:proofErr w:type="spellEnd"/>
      <w:r w:rsidRPr="00781FAE">
        <w:rPr>
          <w:rStyle w:val="BodyTextChar"/>
          <w:i/>
          <w:iCs/>
          <w:sz w:val="28"/>
          <w:szCs w:val="28"/>
        </w:rPr>
        <w:t xml:space="preserve"> &amp; Σία Δ.Ε.Π.Ε,</w:t>
      </w:r>
      <w:r>
        <w:rPr>
          <w:rStyle w:val="BodyTextChar"/>
          <w:sz w:val="28"/>
          <w:szCs w:val="28"/>
        </w:rPr>
        <w:t xml:space="preserve"> για </w:t>
      </w:r>
      <w:r w:rsidR="00FE2B7E">
        <w:rPr>
          <w:rStyle w:val="BodyTextChar"/>
          <w:sz w:val="28"/>
          <w:szCs w:val="28"/>
        </w:rPr>
        <w:t>τους Εφεσίβλητους</w:t>
      </w:r>
      <w:r w:rsidR="00C72253" w:rsidRPr="005271D7">
        <w:rPr>
          <w:rStyle w:val="BodyTextChar"/>
          <w:sz w:val="28"/>
          <w:szCs w:val="28"/>
        </w:rPr>
        <w:t>.</w:t>
      </w:r>
    </w:p>
    <w:p w14:paraId="55630029" w14:textId="1263ABBC" w:rsidR="00AE3D2F" w:rsidRPr="000E72DE" w:rsidRDefault="00316E07">
      <w:pPr>
        <w:pStyle w:val="BodyText"/>
        <w:spacing w:after="400" w:line="374" w:lineRule="auto"/>
        <w:jc w:val="center"/>
        <w:rPr>
          <w:rStyle w:val="BodyTextChar"/>
          <w:b/>
          <w:bCs/>
          <w:sz w:val="28"/>
          <w:szCs w:val="28"/>
        </w:rPr>
      </w:pPr>
      <w:r w:rsidRPr="00316E07">
        <w:rPr>
          <w:rStyle w:val="BodyTextChar"/>
          <w:b/>
          <w:bCs/>
          <w:sz w:val="28"/>
          <w:szCs w:val="28"/>
        </w:rPr>
        <w:t>_</w:t>
      </w:r>
      <w:r w:rsidRPr="000E72DE">
        <w:rPr>
          <w:rStyle w:val="BodyTextChar"/>
          <w:b/>
          <w:bCs/>
          <w:sz w:val="28"/>
          <w:szCs w:val="28"/>
        </w:rPr>
        <w:t>______________________</w:t>
      </w:r>
    </w:p>
    <w:p w14:paraId="57E6BD10" w14:textId="6214DCAF" w:rsidR="00AD1936" w:rsidRPr="005271D7" w:rsidRDefault="00685937">
      <w:pPr>
        <w:pStyle w:val="BodyText"/>
        <w:spacing w:after="400" w:line="374" w:lineRule="auto"/>
        <w:jc w:val="center"/>
        <w:rPr>
          <w:sz w:val="28"/>
          <w:szCs w:val="28"/>
        </w:rPr>
      </w:pPr>
      <w:r w:rsidRPr="005271D7">
        <w:rPr>
          <w:rStyle w:val="BodyTextChar"/>
          <w:b/>
          <w:bCs/>
          <w:sz w:val="28"/>
          <w:szCs w:val="28"/>
        </w:rPr>
        <w:t xml:space="preserve">ΟΙΚΟΝΟΜΟΥ, Δ.: </w:t>
      </w:r>
      <w:r w:rsidRPr="005271D7">
        <w:rPr>
          <w:rStyle w:val="BodyTextChar"/>
          <w:sz w:val="28"/>
          <w:szCs w:val="28"/>
        </w:rPr>
        <w:t>Η ομόφωνη απόφαση του</w:t>
      </w:r>
      <w:r w:rsidRPr="005271D7">
        <w:rPr>
          <w:rStyle w:val="BodyTextChar"/>
          <w:sz w:val="28"/>
          <w:szCs w:val="28"/>
        </w:rPr>
        <w:br/>
        <w:t xml:space="preserve">Δικαστηρίου θα δοθεί από την </w:t>
      </w:r>
      <w:proofErr w:type="spellStart"/>
      <w:r w:rsidRPr="005271D7">
        <w:rPr>
          <w:rStyle w:val="BodyTextChar"/>
          <w:b/>
          <w:bCs/>
          <w:sz w:val="28"/>
          <w:szCs w:val="28"/>
        </w:rPr>
        <w:t>Καλλιγέρου</w:t>
      </w:r>
      <w:proofErr w:type="spellEnd"/>
      <w:r w:rsidRPr="005271D7">
        <w:rPr>
          <w:rStyle w:val="BodyTextChar"/>
          <w:b/>
          <w:bCs/>
          <w:sz w:val="28"/>
          <w:szCs w:val="28"/>
        </w:rPr>
        <w:t>, Δ.</w:t>
      </w:r>
    </w:p>
    <w:p w14:paraId="49EFEB6C" w14:textId="207403E3" w:rsidR="00AD1936" w:rsidRPr="005271D7" w:rsidRDefault="00685937">
      <w:pPr>
        <w:pStyle w:val="BodyText"/>
        <w:spacing w:after="640"/>
        <w:jc w:val="center"/>
        <w:rPr>
          <w:sz w:val="28"/>
          <w:szCs w:val="28"/>
        </w:rPr>
      </w:pPr>
      <w:r w:rsidRPr="005271D7">
        <w:rPr>
          <w:rStyle w:val="BodyTextChar"/>
          <w:b/>
          <w:bCs/>
          <w:sz w:val="28"/>
          <w:szCs w:val="28"/>
          <w:u w:val="single"/>
        </w:rPr>
        <w:lastRenderedPageBreak/>
        <w:t>ΑΠΟΦΑΣΗ</w:t>
      </w:r>
    </w:p>
    <w:p w14:paraId="0953D454" w14:textId="40BC9C53" w:rsidR="00925373" w:rsidRPr="00793035" w:rsidRDefault="00685937" w:rsidP="00504B83">
      <w:pPr>
        <w:pStyle w:val="BodyText"/>
        <w:spacing w:after="640" w:line="514" w:lineRule="auto"/>
        <w:ind w:firstLine="284"/>
        <w:jc w:val="both"/>
        <w:rPr>
          <w:rStyle w:val="BodyTextChar"/>
          <w:sz w:val="28"/>
          <w:szCs w:val="28"/>
        </w:rPr>
      </w:pPr>
      <w:r w:rsidRPr="005271D7">
        <w:rPr>
          <w:rStyle w:val="BodyTextChar"/>
          <w:b/>
          <w:bCs/>
          <w:sz w:val="28"/>
          <w:szCs w:val="28"/>
        </w:rPr>
        <w:t>ΚΑΛ</w:t>
      </w:r>
      <w:r w:rsidR="00273E03" w:rsidRPr="005271D7">
        <w:rPr>
          <w:rStyle w:val="BodyTextChar"/>
          <w:b/>
          <w:bCs/>
          <w:sz w:val="28"/>
          <w:szCs w:val="28"/>
        </w:rPr>
        <w:t>Λ</w:t>
      </w:r>
      <w:r w:rsidRPr="005271D7">
        <w:rPr>
          <w:rStyle w:val="BodyTextChar"/>
          <w:b/>
          <w:bCs/>
          <w:sz w:val="28"/>
          <w:szCs w:val="28"/>
        </w:rPr>
        <w:t>ΙΓΕΡΟΥ,</w:t>
      </w:r>
      <w:r w:rsidR="00273E03" w:rsidRPr="005271D7">
        <w:rPr>
          <w:rStyle w:val="BodyTextChar"/>
          <w:b/>
          <w:bCs/>
          <w:sz w:val="28"/>
          <w:szCs w:val="28"/>
        </w:rPr>
        <w:t xml:space="preserve"> </w:t>
      </w:r>
      <w:r w:rsidRPr="005271D7">
        <w:rPr>
          <w:rStyle w:val="BodyTextChar"/>
          <w:b/>
          <w:bCs/>
          <w:sz w:val="28"/>
          <w:szCs w:val="28"/>
        </w:rPr>
        <w:t xml:space="preserve">Δ.: </w:t>
      </w:r>
      <w:r w:rsidR="00925373">
        <w:rPr>
          <w:rStyle w:val="BodyTextChar"/>
          <w:sz w:val="28"/>
          <w:szCs w:val="28"/>
          <w:lang w:val="en-US"/>
        </w:rPr>
        <w:t>T</w:t>
      </w:r>
      <w:r w:rsidR="00925373">
        <w:rPr>
          <w:rStyle w:val="BodyTextChar"/>
          <w:sz w:val="28"/>
          <w:szCs w:val="28"/>
        </w:rPr>
        <w:t xml:space="preserve">ο Υπουργείο Υγείας προκήρυξε </w:t>
      </w:r>
      <w:r w:rsidR="002F0C22">
        <w:rPr>
          <w:rStyle w:val="BodyTextChar"/>
          <w:sz w:val="28"/>
          <w:szCs w:val="28"/>
        </w:rPr>
        <w:t xml:space="preserve">στις 12/6/2013 </w:t>
      </w:r>
      <w:r w:rsidR="00925373">
        <w:rPr>
          <w:rStyle w:val="BodyTextChar"/>
          <w:sz w:val="28"/>
          <w:szCs w:val="28"/>
        </w:rPr>
        <w:t>δημόσιο διαγωνισμό</w:t>
      </w:r>
      <w:r w:rsidR="00864F95">
        <w:rPr>
          <w:rStyle w:val="BodyTextChar"/>
          <w:sz w:val="28"/>
          <w:szCs w:val="28"/>
        </w:rPr>
        <w:t>,</w:t>
      </w:r>
      <w:r w:rsidR="00925373">
        <w:rPr>
          <w:rStyle w:val="BodyTextChar"/>
          <w:sz w:val="28"/>
          <w:szCs w:val="28"/>
        </w:rPr>
        <w:t xml:space="preserve"> ο οποίος είχε ως αντικείμενο </w:t>
      </w:r>
      <w:r w:rsidR="00925373" w:rsidRPr="00A52B91">
        <w:rPr>
          <w:rStyle w:val="BodyTextChar"/>
          <w:i/>
          <w:iCs/>
          <w:sz w:val="28"/>
          <w:szCs w:val="28"/>
        </w:rPr>
        <w:t>την Προμήθεια, Εγκατάσταση και Συντήρηση Υπολογιστικών Τομογράφων για τα Νοσοκομεία Πάφου, Λάρνακας και Αμμοχώστου</w:t>
      </w:r>
      <w:r w:rsidR="002F0C22">
        <w:rPr>
          <w:rStyle w:val="BodyTextChar"/>
          <w:i/>
          <w:iCs/>
          <w:sz w:val="28"/>
          <w:szCs w:val="28"/>
        </w:rPr>
        <w:t>.</w:t>
      </w:r>
    </w:p>
    <w:p w14:paraId="4840E556" w14:textId="08AB1957" w:rsidR="00925373" w:rsidRDefault="00BC417D" w:rsidP="00504B83">
      <w:pPr>
        <w:pStyle w:val="BodyText"/>
        <w:spacing w:after="640" w:line="514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Σ</w:t>
      </w:r>
      <w:r w:rsidR="00925373">
        <w:rPr>
          <w:rStyle w:val="BodyTextChar"/>
          <w:sz w:val="28"/>
          <w:szCs w:val="28"/>
        </w:rPr>
        <w:t xml:space="preserve">τον </w:t>
      </w:r>
      <w:r>
        <w:rPr>
          <w:rStyle w:val="BodyTextChar"/>
          <w:sz w:val="28"/>
          <w:szCs w:val="28"/>
        </w:rPr>
        <w:t xml:space="preserve">διαγωνισμό </w:t>
      </w:r>
      <w:r w:rsidR="00925373">
        <w:rPr>
          <w:rStyle w:val="BodyTextChar"/>
          <w:sz w:val="28"/>
          <w:szCs w:val="28"/>
        </w:rPr>
        <w:t>συμμετείχαν 4 οικονομικοί φορείς,</w:t>
      </w:r>
      <w:r>
        <w:rPr>
          <w:rStyle w:val="BodyTextChar"/>
          <w:sz w:val="28"/>
          <w:szCs w:val="28"/>
        </w:rPr>
        <w:t xml:space="preserve"> των οποίων οι προσφορές εξετάστηκαν από την Αναθέτουσα Αρχή και κρίθηκαν</w:t>
      </w:r>
      <w:r w:rsidR="002F0C22">
        <w:rPr>
          <w:rStyle w:val="BodyTextChar"/>
          <w:sz w:val="28"/>
          <w:szCs w:val="28"/>
        </w:rPr>
        <w:t xml:space="preserve"> όλες</w:t>
      </w:r>
      <w:r>
        <w:rPr>
          <w:rStyle w:val="BodyTextChar"/>
          <w:sz w:val="28"/>
          <w:szCs w:val="28"/>
        </w:rPr>
        <w:t xml:space="preserve"> εντός προδιαγραφών.</w:t>
      </w:r>
      <w:r w:rsidR="00925373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Α</w:t>
      </w:r>
      <w:r w:rsidR="00925373">
        <w:rPr>
          <w:rStyle w:val="BodyTextChar"/>
          <w:sz w:val="28"/>
          <w:szCs w:val="28"/>
        </w:rPr>
        <w:t xml:space="preserve">ποφασίστηκε από την Αναθέτουσα Αρχή </w:t>
      </w:r>
      <w:r>
        <w:rPr>
          <w:rStyle w:val="BodyTextChar"/>
          <w:sz w:val="28"/>
          <w:szCs w:val="28"/>
        </w:rPr>
        <w:t xml:space="preserve">(Διεύθυνση Αγορών και Προμηθειών του Υπουργείου Υγείας), </w:t>
      </w:r>
      <w:r w:rsidR="00925373">
        <w:rPr>
          <w:rStyle w:val="BodyTextChar"/>
          <w:sz w:val="28"/>
          <w:szCs w:val="28"/>
        </w:rPr>
        <w:t>η κατακύρωση του διαγωνισμού στην εταιρεία</w:t>
      </w:r>
      <w:r w:rsidR="00925373" w:rsidRPr="00A52B91">
        <w:rPr>
          <w:rStyle w:val="BodyTextChar"/>
          <w:sz w:val="28"/>
          <w:szCs w:val="28"/>
        </w:rPr>
        <w:t xml:space="preserve"> </w:t>
      </w:r>
      <w:proofErr w:type="spellStart"/>
      <w:r w:rsidR="00925373">
        <w:rPr>
          <w:rStyle w:val="BodyTextChar"/>
          <w:sz w:val="28"/>
          <w:szCs w:val="28"/>
          <w:lang w:val="en-US"/>
        </w:rPr>
        <w:t>Phadisco</w:t>
      </w:r>
      <w:proofErr w:type="spellEnd"/>
      <w:r w:rsidR="00925373" w:rsidRPr="00A52B91">
        <w:rPr>
          <w:rStyle w:val="BodyTextChar"/>
          <w:sz w:val="28"/>
          <w:szCs w:val="28"/>
        </w:rPr>
        <w:t xml:space="preserve"> </w:t>
      </w:r>
      <w:r w:rsidR="00925373">
        <w:rPr>
          <w:rStyle w:val="BodyTextChar"/>
          <w:sz w:val="28"/>
          <w:szCs w:val="28"/>
          <w:lang w:val="en-US"/>
        </w:rPr>
        <w:t>Ltd</w:t>
      </w:r>
      <w:r>
        <w:rPr>
          <w:rStyle w:val="BodyTextChar"/>
          <w:sz w:val="28"/>
          <w:szCs w:val="28"/>
        </w:rPr>
        <w:t>, η οποία είχε υποβάλει την χαμηλότερη σε τιμή προσφορά</w:t>
      </w:r>
      <w:r w:rsidR="00925373" w:rsidRPr="00A52B91">
        <w:rPr>
          <w:rStyle w:val="BodyTextChar"/>
          <w:sz w:val="28"/>
          <w:szCs w:val="28"/>
        </w:rPr>
        <w:t xml:space="preserve">. </w:t>
      </w:r>
      <w:r w:rsidR="00925373">
        <w:rPr>
          <w:rStyle w:val="BodyTextChar"/>
          <w:sz w:val="28"/>
          <w:szCs w:val="28"/>
        </w:rPr>
        <w:t xml:space="preserve"> </w:t>
      </w:r>
    </w:p>
    <w:p w14:paraId="704E0414" w14:textId="10E379F6" w:rsidR="0035053A" w:rsidRDefault="00925373" w:rsidP="0035053A">
      <w:pPr>
        <w:pStyle w:val="BodyText"/>
        <w:spacing w:after="640" w:line="514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Η ανωτέρω απόφαση προσβλήθηκε από τους εφεσίβλητους</w:t>
      </w:r>
      <w:r w:rsidR="00BC417D">
        <w:rPr>
          <w:rStyle w:val="BodyTextChar"/>
          <w:sz w:val="28"/>
          <w:szCs w:val="28"/>
        </w:rPr>
        <w:t>, οι οποίοι είχαν επίσης υποβάλει προσφορά,</w:t>
      </w:r>
      <w:r>
        <w:rPr>
          <w:rStyle w:val="BodyTextChar"/>
          <w:sz w:val="28"/>
          <w:szCs w:val="28"/>
        </w:rPr>
        <w:t xml:space="preserve"> με </w:t>
      </w:r>
      <w:r w:rsidRPr="005271D7">
        <w:rPr>
          <w:rStyle w:val="BodyTextChar"/>
          <w:sz w:val="28"/>
          <w:szCs w:val="28"/>
        </w:rPr>
        <w:t xml:space="preserve">την ιεραρχική προσφυγή </w:t>
      </w:r>
      <w:r>
        <w:rPr>
          <w:rStyle w:val="BodyTextChar"/>
          <w:sz w:val="28"/>
          <w:szCs w:val="28"/>
        </w:rPr>
        <w:t>υπ</w:t>
      </w:r>
      <w:r w:rsidR="00FE2B7E">
        <w:rPr>
          <w:rStyle w:val="BodyTextChar"/>
          <w:sz w:val="28"/>
          <w:szCs w:val="28"/>
        </w:rPr>
        <w:t>’</w:t>
      </w:r>
      <w:r>
        <w:rPr>
          <w:rStyle w:val="BodyTextChar"/>
          <w:sz w:val="28"/>
          <w:szCs w:val="28"/>
        </w:rPr>
        <w:t xml:space="preserve"> αριθμό 53/2013 ενώπιον της Αναθεωρητικής Αρχής Προσφορών (στο εξής «</w:t>
      </w:r>
      <w:r w:rsidR="0035053A">
        <w:rPr>
          <w:rStyle w:val="BodyTextChar"/>
          <w:sz w:val="28"/>
          <w:szCs w:val="28"/>
        </w:rPr>
        <w:t>η ΑΑΠ/εφεσείουσα</w:t>
      </w:r>
      <w:r>
        <w:rPr>
          <w:rStyle w:val="BodyTextChar"/>
          <w:sz w:val="28"/>
          <w:szCs w:val="28"/>
        </w:rPr>
        <w:t xml:space="preserve">»). Σε αυτήν οι εφεσίβλητοι πρόβαλαν λόγους ακυρότητας σε σχέση με </w:t>
      </w:r>
      <w:r>
        <w:rPr>
          <w:rStyle w:val="BodyTextChar"/>
          <w:sz w:val="28"/>
          <w:szCs w:val="28"/>
        </w:rPr>
        <w:lastRenderedPageBreak/>
        <w:t xml:space="preserve">παράβαση ουσιωδών όρων του διαγωνισμού εκ μέρους του επιτυχόντος </w:t>
      </w:r>
      <w:proofErr w:type="spellStart"/>
      <w:r>
        <w:rPr>
          <w:rStyle w:val="BodyTextChar"/>
          <w:sz w:val="28"/>
          <w:szCs w:val="28"/>
        </w:rPr>
        <w:t>προσφοροδότη</w:t>
      </w:r>
      <w:proofErr w:type="spellEnd"/>
      <w:r w:rsidR="0035053A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 xml:space="preserve"> </w:t>
      </w:r>
      <w:r w:rsidR="0035053A">
        <w:rPr>
          <w:rStyle w:val="BodyTextChar"/>
          <w:sz w:val="28"/>
          <w:szCs w:val="28"/>
        </w:rPr>
        <w:t xml:space="preserve">Μετά την διεξαγωγή ακροαματικής διαδικασίας </w:t>
      </w:r>
      <w:proofErr w:type="spellStart"/>
      <w:r w:rsidR="0035053A">
        <w:rPr>
          <w:rStyle w:val="BodyTextChar"/>
          <w:sz w:val="28"/>
          <w:szCs w:val="28"/>
        </w:rPr>
        <w:t>ενώπιόν</w:t>
      </w:r>
      <w:proofErr w:type="spellEnd"/>
      <w:r w:rsidR="0035053A">
        <w:rPr>
          <w:rStyle w:val="BodyTextChar"/>
          <w:sz w:val="28"/>
          <w:szCs w:val="28"/>
        </w:rPr>
        <w:t xml:space="preserve"> της, η ΑΑΠ/εφεσείουσα απέρριψε την ιεραρχική προσφυγή</w:t>
      </w:r>
      <w:r w:rsidR="0035053A" w:rsidRPr="0035053A">
        <w:rPr>
          <w:rStyle w:val="BodyTextChar"/>
          <w:sz w:val="28"/>
          <w:szCs w:val="28"/>
        </w:rPr>
        <w:t xml:space="preserve"> </w:t>
      </w:r>
      <w:r w:rsidR="0035053A">
        <w:rPr>
          <w:rStyle w:val="BodyTextChar"/>
          <w:sz w:val="28"/>
          <w:szCs w:val="28"/>
        </w:rPr>
        <w:t>και επικύρωσε την απόφαση της Αναθέτουσας Αρχής, μ</w:t>
      </w:r>
      <w:r>
        <w:rPr>
          <w:rStyle w:val="BodyTextChar"/>
          <w:sz w:val="28"/>
          <w:szCs w:val="28"/>
        </w:rPr>
        <w:t xml:space="preserve">ε απόφασή </w:t>
      </w:r>
      <w:r w:rsidR="0035053A">
        <w:rPr>
          <w:rStyle w:val="BodyTextChar"/>
          <w:sz w:val="28"/>
          <w:szCs w:val="28"/>
        </w:rPr>
        <w:t>της</w:t>
      </w:r>
      <w:r>
        <w:rPr>
          <w:rStyle w:val="BodyTextChar"/>
          <w:sz w:val="28"/>
          <w:szCs w:val="28"/>
        </w:rPr>
        <w:t xml:space="preserve"> </w:t>
      </w:r>
      <w:r w:rsidR="0035053A" w:rsidRPr="005271D7">
        <w:rPr>
          <w:rStyle w:val="BodyTextChar"/>
          <w:sz w:val="28"/>
          <w:szCs w:val="28"/>
        </w:rPr>
        <w:t>ημερομηνίας 1</w:t>
      </w:r>
      <w:r w:rsidR="0035053A">
        <w:rPr>
          <w:rStyle w:val="BodyTextChar"/>
          <w:sz w:val="28"/>
          <w:szCs w:val="28"/>
        </w:rPr>
        <w:t>6</w:t>
      </w:r>
      <w:r w:rsidR="0035053A" w:rsidRPr="005271D7">
        <w:rPr>
          <w:rStyle w:val="BodyTextChar"/>
          <w:sz w:val="28"/>
          <w:szCs w:val="28"/>
        </w:rPr>
        <w:t>/</w:t>
      </w:r>
      <w:r w:rsidR="0035053A">
        <w:rPr>
          <w:rStyle w:val="BodyTextChar"/>
          <w:sz w:val="28"/>
          <w:szCs w:val="28"/>
        </w:rPr>
        <w:t>5</w:t>
      </w:r>
      <w:r w:rsidR="0035053A" w:rsidRPr="005271D7">
        <w:rPr>
          <w:rStyle w:val="BodyTextChar"/>
          <w:sz w:val="28"/>
          <w:szCs w:val="28"/>
        </w:rPr>
        <w:t>/2014</w:t>
      </w:r>
      <w:r w:rsidR="0035053A">
        <w:rPr>
          <w:rStyle w:val="BodyTextChar"/>
          <w:sz w:val="28"/>
          <w:szCs w:val="28"/>
        </w:rPr>
        <w:t xml:space="preserve">. </w:t>
      </w:r>
    </w:p>
    <w:p w14:paraId="14277B8F" w14:textId="6B50F755" w:rsidR="00AD1936" w:rsidRPr="005271D7" w:rsidRDefault="0035053A" w:rsidP="00504B83">
      <w:pPr>
        <w:pStyle w:val="BodyText"/>
        <w:spacing w:after="640" w:line="514" w:lineRule="auto"/>
        <w:ind w:firstLine="284"/>
        <w:jc w:val="both"/>
        <w:rPr>
          <w:sz w:val="28"/>
          <w:szCs w:val="28"/>
        </w:rPr>
      </w:pPr>
      <w:r>
        <w:rPr>
          <w:rStyle w:val="BodyTextChar"/>
          <w:sz w:val="28"/>
          <w:szCs w:val="28"/>
        </w:rPr>
        <w:t>Ακολούθησε η καταχώριση από τους εφεσίβλητους προσφυγής στο Διοικητικό Δικαστήριο</w:t>
      </w:r>
      <w:r w:rsidR="00F73118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στην οποία προβλήθηκαν και αναπτύχθηκαν λόγοι ακυρώσεως σε σχέση με τη νομιμότητα της πιο πάνω απόφασης, </w:t>
      </w:r>
      <w:r w:rsidR="00BC417D">
        <w:rPr>
          <w:rStyle w:val="BodyTextChar"/>
          <w:sz w:val="28"/>
          <w:szCs w:val="28"/>
        </w:rPr>
        <w:t xml:space="preserve">με αναφορά στην αιτιολογία της και στους λόγους ακυρώσεως </w:t>
      </w:r>
      <w:r>
        <w:rPr>
          <w:rStyle w:val="BodyTextChar"/>
          <w:sz w:val="28"/>
          <w:szCs w:val="28"/>
        </w:rPr>
        <w:t>που είχαν προβληθεί ενώπιον της</w:t>
      </w:r>
      <w:r w:rsidR="00793035" w:rsidRPr="00793035">
        <w:rPr>
          <w:rStyle w:val="BodyTextChar"/>
          <w:sz w:val="28"/>
          <w:szCs w:val="28"/>
        </w:rPr>
        <w:t xml:space="preserve"> </w:t>
      </w:r>
      <w:r w:rsidR="00793035">
        <w:rPr>
          <w:rStyle w:val="BodyTextChar"/>
          <w:sz w:val="28"/>
          <w:szCs w:val="28"/>
        </w:rPr>
        <w:t>ΑΑΠ/εφεσείουσας</w:t>
      </w:r>
      <w:r w:rsidR="00F73118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</w:t>
      </w:r>
      <w:r w:rsidR="008619E9">
        <w:rPr>
          <w:rStyle w:val="BodyTextChar"/>
          <w:sz w:val="28"/>
          <w:szCs w:val="28"/>
        </w:rPr>
        <w:t xml:space="preserve">οι οποίοι </w:t>
      </w:r>
      <w:r>
        <w:rPr>
          <w:rStyle w:val="BodyTextChar"/>
          <w:sz w:val="28"/>
          <w:szCs w:val="28"/>
        </w:rPr>
        <w:t xml:space="preserve">αφορούσαν παράβαση ουσιωδών όρων του διαγωνισμού. </w:t>
      </w:r>
    </w:p>
    <w:p w14:paraId="21AEFAF0" w14:textId="1C2D7649" w:rsidR="00BC417D" w:rsidRDefault="00BC417D" w:rsidP="000E72DE">
      <w:pPr>
        <w:pStyle w:val="BodyText"/>
        <w:spacing w:after="640" w:line="516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Τ</w:t>
      </w:r>
      <w:r w:rsidR="00685937" w:rsidRPr="005271D7">
        <w:rPr>
          <w:rStyle w:val="BodyTextChar"/>
          <w:sz w:val="28"/>
          <w:szCs w:val="28"/>
        </w:rPr>
        <w:t xml:space="preserve">ο Διοικητικό Δικαστήριο </w:t>
      </w:r>
      <w:r>
        <w:rPr>
          <w:rStyle w:val="BodyTextChar"/>
          <w:sz w:val="28"/>
          <w:szCs w:val="28"/>
        </w:rPr>
        <w:t>εκδίκασε την προσφυγή και εξέδωσε ακυρωτική απόφαση</w:t>
      </w:r>
      <w:r w:rsidR="00F73118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αποδεχόμενο τον πρώτο από τους λόγους ακυρώσεως, ο οποίος αφορούσε παράβαση ουσιώδους όρου του διαγωνισμού, κρίνοντας περαιτέρω πως λόγω της ακύρωσης της απόφασης για τον λόγο αυτό ακυρώσεως, δεν θα προχωρούσε σε εξέταση των λοιπών</w:t>
      </w:r>
      <w:r w:rsidR="00793035">
        <w:rPr>
          <w:rStyle w:val="BodyTextChar"/>
          <w:sz w:val="28"/>
          <w:szCs w:val="28"/>
        </w:rPr>
        <w:t>, οι οποίοι είχαν επίσης αναπτυχθεί</w:t>
      </w:r>
      <w:r>
        <w:rPr>
          <w:rStyle w:val="BodyTextChar"/>
          <w:sz w:val="28"/>
          <w:szCs w:val="28"/>
        </w:rPr>
        <w:t xml:space="preserve"> στην </w:t>
      </w:r>
      <w:r>
        <w:rPr>
          <w:rStyle w:val="BodyTextChar"/>
          <w:sz w:val="28"/>
          <w:szCs w:val="28"/>
        </w:rPr>
        <w:lastRenderedPageBreak/>
        <w:t xml:space="preserve">προσφυγή. </w:t>
      </w:r>
    </w:p>
    <w:p w14:paraId="62A32481" w14:textId="171F927B" w:rsidR="0006611B" w:rsidRDefault="00685937" w:rsidP="0006611B">
      <w:pPr>
        <w:pStyle w:val="BodyText"/>
        <w:spacing w:after="640" w:line="518" w:lineRule="auto"/>
        <w:ind w:firstLine="284"/>
        <w:jc w:val="both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 xml:space="preserve">Ακολούθησε η καταχώριση εκ μέρους </w:t>
      </w:r>
      <w:r w:rsidR="00BC417D">
        <w:rPr>
          <w:rStyle w:val="BodyTextChar"/>
          <w:sz w:val="28"/>
          <w:szCs w:val="28"/>
        </w:rPr>
        <w:t>της ΑΑΠ/εφεσείουσας</w:t>
      </w:r>
      <w:r w:rsidRPr="005271D7">
        <w:rPr>
          <w:rStyle w:val="BodyTextChar"/>
          <w:sz w:val="28"/>
          <w:szCs w:val="28"/>
        </w:rPr>
        <w:t xml:space="preserve"> της παρούσας έφεσης</w:t>
      </w:r>
      <w:r w:rsidR="00F73118">
        <w:rPr>
          <w:rStyle w:val="BodyTextChar"/>
          <w:sz w:val="28"/>
          <w:szCs w:val="28"/>
        </w:rPr>
        <w:t>,</w:t>
      </w:r>
      <w:r w:rsidR="0006611B">
        <w:rPr>
          <w:rStyle w:val="BodyTextChar"/>
          <w:sz w:val="28"/>
          <w:szCs w:val="28"/>
        </w:rPr>
        <w:t xml:space="preserve"> στην οποία προβλήθηκαν και αναπτύχθηκαν </w:t>
      </w:r>
      <w:r w:rsidR="007C75A9">
        <w:rPr>
          <w:sz w:val="28"/>
          <w:szCs w:val="28"/>
        </w:rPr>
        <w:t>δύο λόγ</w:t>
      </w:r>
      <w:r w:rsidR="0006611B">
        <w:rPr>
          <w:sz w:val="28"/>
          <w:szCs w:val="28"/>
        </w:rPr>
        <w:t>οι</w:t>
      </w:r>
      <w:r w:rsidR="007C75A9">
        <w:rPr>
          <w:sz w:val="28"/>
          <w:szCs w:val="28"/>
        </w:rPr>
        <w:t xml:space="preserve"> εφέσεως</w:t>
      </w:r>
      <w:r w:rsidR="0006611B">
        <w:rPr>
          <w:sz w:val="28"/>
          <w:szCs w:val="28"/>
        </w:rPr>
        <w:t xml:space="preserve"> οι οποίοι είναι συναφείς. </w:t>
      </w:r>
    </w:p>
    <w:p w14:paraId="1B758E1B" w14:textId="6DCD92B2" w:rsidR="0006611B" w:rsidRDefault="0006611B" w:rsidP="0006611B">
      <w:pPr>
        <w:pStyle w:val="BodyText"/>
        <w:spacing w:after="640" w:line="518" w:lineRule="auto"/>
        <w:ind w:firstLine="284"/>
        <w:jc w:val="both"/>
        <w:rPr>
          <w:rStyle w:val="BodyTextChar"/>
          <w:sz w:val="28"/>
          <w:szCs w:val="28"/>
        </w:rPr>
      </w:pPr>
      <w:r>
        <w:rPr>
          <w:sz w:val="28"/>
          <w:szCs w:val="28"/>
        </w:rPr>
        <w:t xml:space="preserve">Προβάλλεται </w:t>
      </w:r>
      <w:r w:rsidR="002F0C22">
        <w:rPr>
          <w:sz w:val="28"/>
          <w:szCs w:val="28"/>
        </w:rPr>
        <w:t>συναφώς</w:t>
      </w:r>
      <w:r w:rsidR="00864F95">
        <w:rPr>
          <w:sz w:val="28"/>
          <w:szCs w:val="28"/>
        </w:rPr>
        <w:t xml:space="preserve"> από την εφεσείουσα</w:t>
      </w:r>
      <w:r w:rsidR="002F0C22">
        <w:rPr>
          <w:sz w:val="28"/>
          <w:szCs w:val="28"/>
        </w:rPr>
        <w:t xml:space="preserve"> </w:t>
      </w:r>
      <w:r>
        <w:rPr>
          <w:sz w:val="28"/>
          <w:szCs w:val="28"/>
        </w:rPr>
        <w:t>ο ισχυρισμός</w:t>
      </w:r>
      <w:r w:rsidR="00864F95">
        <w:rPr>
          <w:sz w:val="28"/>
          <w:szCs w:val="28"/>
        </w:rPr>
        <w:t>,</w:t>
      </w:r>
      <w:r>
        <w:rPr>
          <w:sz w:val="28"/>
          <w:szCs w:val="28"/>
        </w:rPr>
        <w:t xml:space="preserve"> ότι λανθασμένα το Διοικητικό Δικαστήριο κατέληξε πως παραβιάστηκε ουσιώδης όρος του διαγωνισμού, σύμφωνα με τον οποίο οι </w:t>
      </w:r>
      <w:proofErr w:type="spellStart"/>
      <w:r>
        <w:rPr>
          <w:sz w:val="28"/>
          <w:szCs w:val="28"/>
        </w:rPr>
        <w:t>προσφοροδότες</w:t>
      </w:r>
      <w:proofErr w:type="spellEnd"/>
      <w:r>
        <w:rPr>
          <w:sz w:val="28"/>
          <w:szCs w:val="28"/>
        </w:rPr>
        <w:t xml:space="preserve"> όφειλαν να προσκομίσουν με την προσφορά τους και επαγγελματική άδεια άσκησης του επαγγέλματος του μόνιμα </w:t>
      </w:r>
      <w:proofErr w:type="spellStart"/>
      <w:r>
        <w:rPr>
          <w:sz w:val="28"/>
          <w:szCs w:val="28"/>
        </w:rPr>
        <w:t>εργοδοτούμενού</w:t>
      </w:r>
      <w:proofErr w:type="spellEnd"/>
      <w:r>
        <w:rPr>
          <w:sz w:val="28"/>
          <w:szCs w:val="28"/>
        </w:rPr>
        <w:t xml:space="preserve"> τους Μηχανικού, επικεντρώνοντας την προσοχή του στις διατάξεις του Παραρτήματος 22 των όρων του διαγωνισμού, χωρίς</w:t>
      </w:r>
      <w:r w:rsidR="00F73118">
        <w:rPr>
          <w:sz w:val="28"/>
          <w:szCs w:val="28"/>
        </w:rPr>
        <w:t>,</w:t>
      </w:r>
      <w:r w:rsidR="008619E9">
        <w:rPr>
          <w:sz w:val="28"/>
          <w:szCs w:val="28"/>
        </w:rPr>
        <w:t xml:space="preserve"> κατά την θέση </w:t>
      </w:r>
      <w:r w:rsidR="00F73118">
        <w:rPr>
          <w:sz w:val="28"/>
          <w:szCs w:val="28"/>
        </w:rPr>
        <w:t>τους,</w:t>
      </w:r>
      <w:r>
        <w:rPr>
          <w:sz w:val="28"/>
          <w:szCs w:val="28"/>
        </w:rPr>
        <w:t xml:space="preserve"> να ερμηνεύσει αυτόν λαμβάνοντας υπόψη το σύνολο των διατάξε</w:t>
      </w:r>
      <w:r w:rsidR="00864F95">
        <w:rPr>
          <w:sz w:val="28"/>
          <w:szCs w:val="28"/>
        </w:rPr>
        <w:t>ών του. Π</w:t>
      </w:r>
      <w:r>
        <w:rPr>
          <w:sz w:val="28"/>
          <w:szCs w:val="28"/>
        </w:rPr>
        <w:t xml:space="preserve">εραιτέρω, σε σχέση με το ίδιο </w:t>
      </w:r>
      <w:r w:rsidR="00864F95">
        <w:rPr>
          <w:sz w:val="28"/>
          <w:szCs w:val="28"/>
        </w:rPr>
        <w:t>Παράρτημα</w:t>
      </w:r>
      <w:r>
        <w:rPr>
          <w:sz w:val="28"/>
          <w:szCs w:val="28"/>
        </w:rPr>
        <w:t xml:space="preserve"> του διαγωνισμού</w:t>
      </w:r>
      <w:r w:rsidR="00864F95">
        <w:rPr>
          <w:sz w:val="28"/>
          <w:szCs w:val="28"/>
        </w:rPr>
        <w:t xml:space="preserve"> (Παράρτημα 22)</w:t>
      </w:r>
      <w:r>
        <w:rPr>
          <w:sz w:val="28"/>
          <w:szCs w:val="28"/>
        </w:rPr>
        <w:t xml:space="preserve">, υποστήριξαν πως </w:t>
      </w:r>
      <w:r>
        <w:rPr>
          <w:rStyle w:val="BodyTextChar"/>
          <w:sz w:val="28"/>
          <w:szCs w:val="28"/>
        </w:rPr>
        <w:t xml:space="preserve">λανθασμένα το πρωτόδικο Δικαστήριο επικεντρώθηκε μόνο στη γραμματική ερμηνεία </w:t>
      </w:r>
      <w:r w:rsidR="00F73118">
        <w:rPr>
          <w:rStyle w:val="BodyTextChar"/>
          <w:sz w:val="28"/>
          <w:szCs w:val="28"/>
        </w:rPr>
        <w:t>του Παραρτήματος</w:t>
      </w:r>
      <w:r>
        <w:rPr>
          <w:rStyle w:val="BodyTextChar"/>
          <w:sz w:val="28"/>
          <w:szCs w:val="28"/>
        </w:rPr>
        <w:t xml:space="preserve"> και απέρριψε την ερμηνεία</w:t>
      </w:r>
      <w:r w:rsidR="00F73118">
        <w:rPr>
          <w:rStyle w:val="BodyTextChar"/>
          <w:sz w:val="28"/>
          <w:szCs w:val="28"/>
        </w:rPr>
        <w:t xml:space="preserve"> και</w:t>
      </w:r>
      <w:r>
        <w:rPr>
          <w:rStyle w:val="BodyTextChar"/>
          <w:sz w:val="28"/>
          <w:szCs w:val="28"/>
        </w:rPr>
        <w:t xml:space="preserve"> των επίδικων όρων του διαγωνισμού</w:t>
      </w:r>
      <w:r w:rsidR="00864F95">
        <w:rPr>
          <w:rStyle w:val="BodyTextChar"/>
          <w:sz w:val="28"/>
          <w:szCs w:val="28"/>
        </w:rPr>
        <w:t xml:space="preserve"> </w:t>
      </w:r>
      <w:proofErr w:type="spellStart"/>
      <w:r w:rsidR="00864F95">
        <w:rPr>
          <w:rStyle w:val="BodyTextChar"/>
          <w:sz w:val="28"/>
          <w:szCs w:val="28"/>
        </w:rPr>
        <w:t>αρ</w:t>
      </w:r>
      <w:proofErr w:type="spellEnd"/>
      <w:r w:rsidR="00F73118" w:rsidRPr="00F73118">
        <w:rPr>
          <w:rStyle w:val="BodyTextChar"/>
          <w:sz w:val="28"/>
          <w:szCs w:val="28"/>
        </w:rPr>
        <w:t>:</w:t>
      </w:r>
      <w:r w:rsidR="00864F95">
        <w:rPr>
          <w:rStyle w:val="BodyTextChar"/>
          <w:sz w:val="28"/>
          <w:szCs w:val="28"/>
        </w:rPr>
        <w:t xml:space="preserve"> 6.3(1γ) και 8.4.1.ε.</w:t>
      </w:r>
      <w:proofErr w:type="spellStart"/>
      <w:r w:rsidR="00864F95">
        <w:rPr>
          <w:rStyle w:val="BodyTextChar"/>
          <w:sz w:val="28"/>
          <w:szCs w:val="28"/>
          <w:lang w:val="en-US"/>
        </w:rPr>
        <w:t>i</w:t>
      </w:r>
      <w:proofErr w:type="spellEnd"/>
      <w:r w:rsidR="00F73118" w:rsidRPr="00F73118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ως αυτή </w:t>
      </w:r>
      <w:r>
        <w:rPr>
          <w:rStyle w:val="BodyTextChar"/>
          <w:sz w:val="28"/>
          <w:szCs w:val="28"/>
        </w:rPr>
        <w:lastRenderedPageBreak/>
        <w:t xml:space="preserve">καταγράφηκε στην </w:t>
      </w:r>
      <w:proofErr w:type="spellStart"/>
      <w:r>
        <w:rPr>
          <w:rStyle w:val="BodyTextChar"/>
          <w:sz w:val="28"/>
          <w:szCs w:val="28"/>
        </w:rPr>
        <w:t>προσβληθείσα</w:t>
      </w:r>
      <w:proofErr w:type="spellEnd"/>
      <w:r>
        <w:rPr>
          <w:rStyle w:val="BodyTextChar"/>
          <w:sz w:val="28"/>
          <w:szCs w:val="28"/>
        </w:rPr>
        <w:t xml:space="preserve"> με την προσφυγή ενώπιον του απόφαση της ΑΑΠ/εφεσείουσας, σύμφωνα με την οποία η παράλειψη του επιτυχόντα </w:t>
      </w:r>
      <w:proofErr w:type="spellStart"/>
      <w:r>
        <w:rPr>
          <w:rStyle w:val="BodyTextChar"/>
          <w:sz w:val="28"/>
          <w:szCs w:val="28"/>
        </w:rPr>
        <w:t>προσφοροδότη</w:t>
      </w:r>
      <w:proofErr w:type="spellEnd"/>
      <w:r>
        <w:rPr>
          <w:rStyle w:val="BodyTextChar"/>
          <w:sz w:val="28"/>
          <w:szCs w:val="28"/>
        </w:rPr>
        <w:t xml:space="preserve"> να προσκομίσει με την προσφορά του αντίγραφο άδειας επαγγέλματος στην αντίστοιχη ειδικότητα για τους </w:t>
      </w:r>
      <w:r w:rsidR="00F73118">
        <w:rPr>
          <w:rStyle w:val="BodyTextChar"/>
          <w:sz w:val="28"/>
          <w:szCs w:val="28"/>
          <w:lang w:val="en-US"/>
        </w:rPr>
        <w:t>M</w:t>
      </w:r>
      <w:proofErr w:type="spellStart"/>
      <w:r>
        <w:rPr>
          <w:rStyle w:val="BodyTextChar"/>
          <w:sz w:val="28"/>
          <w:szCs w:val="28"/>
        </w:rPr>
        <w:t>ηχανικούς</w:t>
      </w:r>
      <w:proofErr w:type="spellEnd"/>
      <w:r>
        <w:rPr>
          <w:rStyle w:val="BodyTextChar"/>
          <w:sz w:val="28"/>
          <w:szCs w:val="28"/>
        </w:rPr>
        <w:t>, δεν συνισ</w:t>
      </w:r>
      <w:r w:rsidR="000B2218">
        <w:rPr>
          <w:rStyle w:val="BodyTextChar"/>
          <w:sz w:val="28"/>
          <w:szCs w:val="28"/>
        </w:rPr>
        <w:t>τούσε</w:t>
      </w:r>
      <w:r>
        <w:rPr>
          <w:rStyle w:val="BodyTextChar"/>
          <w:sz w:val="28"/>
          <w:szCs w:val="28"/>
        </w:rPr>
        <w:t xml:space="preserve"> παράλειψη συμμόρφωσης με ουσιώδη όρο, καθότι το Παράρτημα 22, στο οποίο παρέπεμψ</w:t>
      </w:r>
      <w:r w:rsidR="000B2218">
        <w:rPr>
          <w:rStyle w:val="BodyTextChar"/>
          <w:sz w:val="28"/>
          <w:szCs w:val="28"/>
        </w:rPr>
        <w:t>αν</w:t>
      </w:r>
      <w:r>
        <w:rPr>
          <w:rStyle w:val="BodyTextChar"/>
          <w:sz w:val="28"/>
          <w:szCs w:val="28"/>
        </w:rPr>
        <w:t xml:space="preserve"> </w:t>
      </w:r>
      <w:r w:rsidR="000B2218">
        <w:rPr>
          <w:rStyle w:val="BodyTextChar"/>
          <w:sz w:val="28"/>
          <w:szCs w:val="28"/>
        </w:rPr>
        <w:t>οι εφεσίβλητοι,</w:t>
      </w:r>
      <w:r>
        <w:rPr>
          <w:rStyle w:val="BodyTextChar"/>
          <w:sz w:val="28"/>
          <w:szCs w:val="28"/>
        </w:rPr>
        <w:t xml:space="preserve"> δεν μπορ</w:t>
      </w:r>
      <w:r w:rsidR="000B2218">
        <w:rPr>
          <w:rStyle w:val="BodyTextChar"/>
          <w:sz w:val="28"/>
          <w:szCs w:val="28"/>
        </w:rPr>
        <w:t>ούσε</w:t>
      </w:r>
      <w:r>
        <w:rPr>
          <w:rStyle w:val="BodyTextChar"/>
          <w:sz w:val="28"/>
          <w:szCs w:val="28"/>
        </w:rPr>
        <w:t xml:space="preserve"> να </w:t>
      </w:r>
      <w:r w:rsidR="00793035">
        <w:rPr>
          <w:rStyle w:val="BodyTextChar"/>
          <w:sz w:val="28"/>
          <w:szCs w:val="28"/>
        </w:rPr>
        <w:t>ιδωθεί</w:t>
      </w:r>
      <w:r>
        <w:rPr>
          <w:rStyle w:val="BodyTextChar"/>
          <w:sz w:val="28"/>
          <w:szCs w:val="28"/>
        </w:rPr>
        <w:t xml:space="preserve"> ανεξάρτητα και χωρίς να ληφθούν υπόψη οι όροι του διαγωνισμού</w:t>
      </w:r>
      <w:r w:rsidR="00864F95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στους οποίους </w:t>
      </w:r>
      <w:r w:rsidR="00793035">
        <w:rPr>
          <w:rStyle w:val="BodyTextChar"/>
          <w:sz w:val="28"/>
          <w:szCs w:val="28"/>
        </w:rPr>
        <w:t xml:space="preserve">το Παράρτημα αυτό </w:t>
      </w:r>
      <w:r>
        <w:rPr>
          <w:rStyle w:val="BodyTextChar"/>
          <w:sz w:val="28"/>
          <w:szCs w:val="28"/>
        </w:rPr>
        <w:t>παραπέμπει</w:t>
      </w:r>
      <w:r w:rsidR="00864F95" w:rsidRPr="00864F95">
        <w:rPr>
          <w:rStyle w:val="BodyTextChar"/>
          <w:sz w:val="28"/>
          <w:szCs w:val="28"/>
        </w:rPr>
        <w:t xml:space="preserve"> </w:t>
      </w:r>
      <w:r w:rsidR="00864F95" w:rsidRPr="00864F95">
        <w:rPr>
          <w:rStyle w:val="BodyTextChar"/>
          <w:i/>
          <w:iCs/>
          <w:sz w:val="28"/>
          <w:szCs w:val="28"/>
        </w:rPr>
        <w:t>(«Εδάφια 6.3.(1γ)</w:t>
      </w:r>
      <w:r w:rsidR="00864F95">
        <w:rPr>
          <w:rStyle w:val="BodyTextChar"/>
          <w:sz w:val="28"/>
          <w:szCs w:val="28"/>
        </w:rPr>
        <w:t xml:space="preserve"> και </w:t>
      </w:r>
      <w:r w:rsidR="00864F95" w:rsidRPr="00864F95">
        <w:rPr>
          <w:rStyle w:val="BodyTextChar"/>
          <w:i/>
          <w:iCs/>
          <w:sz w:val="28"/>
          <w:szCs w:val="28"/>
        </w:rPr>
        <w:t>8.4.1.ε.</w:t>
      </w:r>
      <w:proofErr w:type="spellStart"/>
      <w:r w:rsidR="00864F95" w:rsidRPr="00864F95">
        <w:rPr>
          <w:rStyle w:val="BodyTextChar"/>
          <w:i/>
          <w:iCs/>
          <w:sz w:val="28"/>
          <w:szCs w:val="28"/>
          <w:lang w:val="en-US"/>
        </w:rPr>
        <w:t>i</w:t>
      </w:r>
      <w:proofErr w:type="spellEnd"/>
      <w:r w:rsidR="00864F95" w:rsidRPr="00864F95">
        <w:rPr>
          <w:rStyle w:val="BodyTextChar"/>
          <w:i/>
          <w:iCs/>
          <w:sz w:val="28"/>
          <w:szCs w:val="28"/>
        </w:rPr>
        <w:t xml:space="preserve"> (</w:t>
      </w:r>
      <w:r w:rsidR="00864F95" w:rsidRPr="00864F95">
        <w:rPr>
          <w:rStyle w:val="BodyTextChar"/>
          <w:i/>
          <w:iCs/>
          <w:sz w:val="28"/>
          <w:szCs w:val="28"/>
          <w:lang w:val="en-US"/>
        </w:rPr>
        <w:t>M</w:t>
      </w:r>
      <w:proofErr w:type="spellStart"/>
      <w:r w:rsidR="00864F95" w:rsidRPr="00864F95">
        <w:rPr>
          <w:rStyle w:val="BodyTextChar"/>
          <w:i/>
          <w:iCs/>
          <w:sz w:val="28"/>
          <w:szCs w:val="28"/>
        </w:rPr>
        <w:t>έρος</w:t>
      </w:r>
      <w:proofErr w:type="spellEnd"/>
      <w:r w:rsidR="00864F95" w:rsidRPr="00864F95">
        <w:rPr>
          <w:rStyle w:val="BodyTextChar"/>
          <w:i/>
          <w:iCs/>
          <w:sz w:val="28"/>
          <w:szCs w:val="28"/>
        </w:rPr>
        <w:t xml:space="preserve"> Ι)</w:t>
      </w:r>
      <w:r w:rsidR="00864F95">
        <w:rPr>
          <w:rStyle w:val="BodyTextChar"/>
          <w:sz w:val="28"/>
          <w:szCs w:val="28"/>
        </w:rPr>
        <w:t>»)</w:t>
      </w:r>
      <w:r>
        <w:rPr>
          <w:rStyle w:val="BodyTextChar"/>
          <w:sz w:val="28"/>
          <w:szCs w:val="28"/>
        </w:rPr>
        <w:t xml:space="preserve">. </w:t>
      </w:r>
    </w:p>
    <w:p w14:paraId="76F25324" w14:textId="1D6157CE" w:rsidR="007C75A9" w:rsidRDefault="00864F95" w:rsidP="00A04E18">
      <w:pPr>
        <w:pStyle w:val="BodyText"/>
        <w:spacing w:after="640" w:line="518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Οι</w:t>
      </w:r>
      <w:r w:rsidR="00A04E18">
        <w:rPr>
          <w:rStyle w:val="BodyTextChar"/>
          <w:sz w:val="28"/>
          <w:szCs w:val="28"/>
        </w:rPr>
        <w:t xml:space="preserve"> δύο λόγο</w:t>
      </w:r>
      <w:r>
        <w:rPr>
          <w:rStyle w:val="BodyTextChar"/>
          <w:sz w:val="28"/>
          <w:szCs w:val="28"/>
        </w:rPr>
        <w:t>ι</w:t>
      </w:r>
      <w:r w:rsidR="00A04E18">
        <w:rPr>
          <w:rStyle w:val="BodyTextChar"/>
          <w:sz w:val="28"/>
          <w:szCs w:val="28"/>
        </w:rPr>
        <w:t xml:space="preserve"> έφεσης</w:t>
      </w:r>
      <w:r>
        <w:rPr>
          <w:rStyle w:val="BodyTextChar"/>
          <w:sz w:val="28"/>
          <w:szCs w:val="28"/>
        </w:rPr>
        <w:t xml:space="preserve">, </w:t>
      </w:r>
      <w:r w:rsidR="00A04E18">
        <w:rPr>
          <w:rStyle w:val="BodyTextChar"/>
          <w:sz w:val="28"/>
          <w:szCs w:val="28"/>
        </w:rPr>
        <w:t xml:space="preserve">θα εξεταστούν </w:t>
      </w:r>
      <w:r w:rsidR="00D43E05">
        <w:rPr>
          <w:rStyle w:val="BodyTextChar"/>
          <w:sz w:val="28"/>
          <w:szCs w:val="28"/>
        </w:rPr>
        <w:t xml:space="preserve">μαζί </w:t>
      </w:r>
      <w:r w:rsidR="00A04E18">
        <w:rPr>
          <w:rStyle w:val="BodyTextChar"/>
          <w:sz w:val="28"/>
          <w:szCs w:val="28"/>
        </w:rPr>
        <w:t xml:space="preserve">λόγω συνάφειας. Άπτονται και οι δύο </w:t>
      </w:r>
      <w:r w:rsidR="00D43E05">
        <w:rPr>
          <w:rStyle w:val="BodyTextChar"/>
          <w:sz w:val="28"/>
          <w:szCs w:val="28"/>
        </w:rPr>
        <w:t>του</w:t>
      </w:r>
      <w:r w:rsidR="00A04E18">
        <w:rPr>
          <w:rStyle w:val="BodyTextChar"/>
          <w:sz w:val="28"/>
          <w:szCs w:val="28"/>
        </w:rPr>
        <w:t xml:space="preserve"> εσφαλμένο</w:t>
      </w:r>
      <w:r w:rsidR="00D43E05">
        <w:rPr>
          <w:rStyle w:val="BodyTextChar"/>
          <w:sz w:val="28"/>
          <w:szCs w:val="28"/>
        </w:rPr>
        <w:t>υ</w:t>
      </w:r>
      <w:r w:rsidR="00A04E18">
        <w:rPr>
          <w:rStyle w:val="BodyTextChar"/>
          <w:sz w:val="28"/>
          <w:szCs w:val="28"/>
        </w:rPr>
        <w:t xml:space="preserve"> της απόφασης του Διοικητικού Δικαστηρίου να αποδεχτεί λόγο ακυρώσεως, σε σχέση με πλάνη περί τους όρους του διαγωνισμού εκ μέρους της ΑΑΠ/εφεσείουσας και </w:t>
      </w:r>
      <w:r>
        <w:rPr>
          <w:rStyle w:val="BodyTextChar"/>
          <w:sz w:val="28"/>
          <w:szCs w:val="28"/>
        </w:rPr>
        <w:t xml:space="preserve">ειδικότερα </w:t>
      </w:r>
      <w:r w:rsidR="00A04E18">
        <w:rPr>
          <w:rStyle w:val="BodyTextChar"/>
          <w:sz w:val="28"/>
          <w:szCs w:val="28"/>
        </w:rPr>
        <w:t xml:space="preserve">παράβασης του ουσιώδους όρου </w:t>
      </w:r>
      <w:r w:rsidR="00D43E05">
        <w:rPr>
          <w:rStyle w:val="BodyTextChar"/>
          <w:sz w:val="28"/>
          <w:szCs w:val="28"/>
        </w:rPr>
        <w:t xml:space="preserve">του </w:t>
      </w:r>
      <w:r w:rsidR="00A04E18">
        <w:rPr>
          <w:rStyle w:val="BodyTextChar"/>
          <w:sz w:val="28"/>
          <w:szCs w:val="28"/>
        </w:rPr>
        <w:t>Παρ</w:t>
      </w:r>
      <w:r w:rsidR="00D43E05">
        <w:rPr>
          <w:rStyle w:val="BodyTextChar"/>
          <w:sz w:val="28"/>
          <w:szCs w:val="28"/>
        </w:rPr>
        <w:t>αρτήματος</w:t>
      </w:r>
      <w:r w:rsidR="00A04E18">
        <w:rPr>
          <w:rStyle w:val="BodyTextChar"/>
          <w:sz w:val="28"/>
          <w:szCs w:val="28"/>
        </w:rPr>
        <w:t xml:space="preserve"> 22, </w:t>
      </w:r>
      <w:r>
        <w:rPr>
          <w:rStyle w:val="BodyTextChar"/>
          <w:sz w:val="28"/>
          <w:szCs w:val="28"/>
        </w:rPr>
        <w:t>(Α/Α 1.4.2.</w:t>
      </w:r>
      <w:proofErr w:type="spellStart"/>
      <w:r>
        <w:rPr>
          <w:rStyle w:val="BodyTextChar"/>
          <w:sz w:val="28"/>
          <w:szCs w:val="28"/>
          <w:lang w:val="en-US"/>
        </w:rPr>
        <w:t>i</w:t>
      </w:r>
      <w:proofErr w:type="spellEnd"/>
      <w:r w:rsidRPr="00864F95">
        <w:rPr>
          <w:rStyle w:val="BodyTextChar"/>
          <w:sz w:val="28"/>
          <w:szCs w:val="28"/>
        </w:rPr>
        <w:t xml:space="preserve">), </w:t>
      </w:r>
      <w:r w:rsidR="00A04E18">
        <w:rPr>
          <w:rStyle w:val="BodyTextChar"/>
          <w:sz w:val="28"/>
          <w:szCs w:val="28"/>
        </w:rPr>
        <w:t>με τον οποί</w:t>
      </w:r>
      <w:r w:rsidR="00D43E05">
        <w:rPr>
          <w:rStyle w:val="BodyTextChar"/>
          <w:sz w:val="28"/>
          <w:szCs w:val="28"/>
        </w:rPr>
        <w:t>ο</w:t>
      </w:r>
      <w:r w:rsidR="00F73118" w:rsidRPr="00F73118">
        <w:rPr>
          <w:rStyle w:val="BodyTextChar"/>
          <w:sz w:val="28"/>
          <w:szCs w:val="28"/>
        </w:rPr>
        <w:t xml:space="preserve">, </w:t>
      </w:r>
      <w:r w:rsidR="00F73118">
        <w:rPr>
          <w:rStyle w:val="BodyTextChar"/>
          <w:sz w:val="28"/>
          <w:szCs w:val="28"/>
        </w:rPr>
        <w:t>όπως προαναφέρθηκε,</w:t>
      </w:r>
      <w:r w:rsidR="00A04E18">
        <w:rPr>
          <w:rStyle w:val="BodyTextChar"/>
          <w:sz w:val="28"/>
          <w:szCs w:val="28"/>
        </w:rPr>
        <w:t xml:space="preserve"> απαιτείτο</w:t>
      </w:r>
      <w:r w:rsidR="00F73118">
        <w:rPr>
          <w:rStyle w:val="BodyTextChar"/>
          <w:sz w:val="28"/>
          <w:szCs w:val="28"/>
        </w:rPr>
        <w:t xml:space="preserve"> σε σχέση με </w:t>
      </w:r>
      <w:r>
        <w:rPr>
          <w:rStyle w:val="BodyTextChar"/>
          <w:sz w:val="28"/>
          <w:szCs w:val="28"/>
        </w:rPr>
        <w:t>τον</w:t>
      </w:r>
      <w:r w:rsidR="008619E9">
        <w:rPr>
          <w:rStyle w:val="BodyTextChar"/>
          <w:sz w:val="28"/>
          <w:szCs w:val="28"/>
        </w:rPr>
        <w:t xml:space="preserve"> </w:t>
      </w:r>
      <w:proofErr w:type="spellStart"/>
      <w:r w:rsidR="008619E9">
        <w:rPr>
          <w:rStyle w:val="BodyTextChar"/>
          <w:sz w:val="28"/>
          <w:szCs w:val="28"/>
        </w:rPr>
        <w:t>εργοδοτούμενο</w:t>
      </w:r>
      <w:proofErr w:type="spellEnd"/>
      <w:r w:rsidR="008619E9">
        <w:rPr>
          <w:rStyle w:val="BodyTextChar"/>
          <w:sz w:val="28"/>
          <w:szCs w:val="28"/>
        </w:rPr>
        <w:t xml:space="preserve"> από την εταιρεία</w:t>
      </w:r>
      <w:r>
        <w:rPr>
          <w:rStyle w:val="BodyTextChar"/>
          <w:sz w:val="28"/>
          <w:szCs w:val="28"/>
        </w:rPr>
        <w:t xml:space="preserve"> Μηχανικό </w:t>
      </w:r>
      <w:r w:rsidR="00A04E18">
        <w:rPr>
          <w:rStyle w:val="BodyTextChar"/>
          <w:sz w:val="28"/>
          <w:szCs w:val="28"/>
        </w:rPr>
        <w:t>η προσκόμιση</w:t>
      </w:r>
      <w:r>
        <w:rPr>
          <w:rStyle w:val="BodyTextChar"/>
          <w:sz w:val="28"/>
          <w:szCs w:val="28"/>
        </w:rPr>
        <w:t xml:space="preserve"> </w:t>
      </w:r>
      <w:r w:rsidRPr="00864F95">
        <w:rPr>
          <w:rStyle w:val="BodyTextChar"/>
          <w:i/>
          <w:iCs/>
          <w:sz w:val="28"/>
          <w:szCs w:val="28"/>
        </w:rPr>
        <w:t>«άδειας</w:t>
      </w:r>
      <w:r w:rsidR="00A04E18" w:rsidRPr="00864F95">
        <w:rPr>
          <w:rStyle w:val="BodyTextChar"/>
          <w:i/>
          <w:iCs/>
          <w:sz w:val="28"/>
          <w:szCs w:val="28"/>
        </w:rPr>
        <w:t xml:space="preserve"> επαγγ</w:t>
      </w:r>
      <w:r w:rsidRPr="00864F95">
        <w:rPr>
          <w:rStyle w:val="BodyTextChar"/>
          <w:i/>
          <w:iCs/>
          <w:sz w:val="28"/>
          <w:szCs w:val="28"/>
        </w:rPr>
        <w:t>έλματος στην αντίστοιχη ειδικότητα»</w:t>
      </w:r>
      <w:r>
        <w:rPr>
          <w:rStyle w:val="BodyTextChar"/>
          <w:sz w:val="28"/>
          <w:szCs w:val="28"/>
        </w:rPr>
        <w:t>,</w:t>
      </w:r>
      <w:r w:rsidR="00A04E18">
        <w:rPr>
          <w:rStyle w:val="BodyTextChar"/>
          <w:sz w:val="28"/>
          <w:szCs w:val="28"/>
        </w:rPr>
        <w:t xml:space="preserve"> ως απαραίτητο έγγραφο, του οποίου η μη </w:t>
      </w:r>
      <w:r w:rsidR="00A04E18">
        <w:rPr>
          <w:rStyle w:val="BodyTextChar"/>
          <w:sz w:val="28"/>
          <w:szCs w:val="28"/>
        </w:rPr>
        <w:lastRenderedPageBreak/>
        <w:t xml:space="preserve">προσκόμιση θα οδηγούσε σε </w:t>
      </w:r>
      <w:r w:rsidR="00D43E05">
        <w:rPr>
          <w:rStyle w:val="BodyTextChar"/>
          <w:sz w:val="28"/>
          <w:szCs w:val="28"/>
        </w:rPr>
        <w:t xml:space="preserve">απόφαση </w:t>
      </w:r>
      <w:r w:rsidR="00793035">
        <w:rPr>
          <w:rStyle w:val="BodyTextChar"/>
          <w:sz w:val="28"/>
          <w:szCs w:val="28"/>
        </w:rPr>
        <w:t xml:space="preserve">της Αναθέτουσας Αρχής </w:t>
      </w:r>
      <w:r w:rsidR="00A04E18">
        <w:rPr>
          <w:rStyle w:val="BodyTextChar"/>
          <w:sz w:val="28"/>
          <w:szCs w:val="28"/>
        </w:rPr>
        <w:t xml:space="preserve">περί υποβολής μη έγκυρης προσφοράς και </w:t>
      </w:r>
      <w:r w:rsidR="008619E9">
        <w:rPr>
          <w:rStyle w:val="BodyTextChar"/>
          <w:sz w:val="28"/>
          <w:szCs w:val="28"/>
        </w:rPr>
        <w:t xml:space="preserve">απόρριψή </w:t>
      </w:r>
      <w:r w:rsidR="00A04E18">
        <w:rPr>
          <w:rStyle w:val="BodyTextChar"/>
          <w:sz w:val="28"/>
          <w:szCs w:val="28"/>
        </w:rPr>
        <w:t xml:space="preserve">της. </w:t>
      </w:r>
    </w:p>
    <w:p w14:paraId="7E59135D" w14:textId="4F705ED6" w:rsidR="00A04E18" w:rsidRPr="008619E9" w:rsidRDefault="00A04E18" w:rsidP="00A04E18">
      <w:pPr>
        <w:pStyle w:val="BodyText"/>
        <w:spacing w:after="640" w:line="518" w:lineRule="auto"/>
        <w:ind w:firstLine="284"/>
        <w:jc w:val="both"/>
      </w:pPr>
      <w:r>
        <w:rPr>
          <w:rStyle w:val="BodyTextChar"/>
          <w:sz w:val="28"/>
          <w:szCs w:val="28"/>
        </w:rPr>
        <w:t xml:space="preserve">Το νομοθετικό πλαίσιο κατά τον ουσιώδη χρόνο ήταν </w:t>
      </w:r>
      <w:r w:rsidRPr="00A04E18">
        <w:rPr>
          <w:sz w:val="28"/>
          <w:szCs w:val="28"/>
        </w:rPr>
        <w:t xml:space="preserve">οι περί του </w:t>
      </w:r>
      <w:proofErr w:type="spellStart"/>
      <w:r w:rsidRPr="00616E70">
        <w:rPr>
          <w:b/>
          <w:bCs/>
          <w:i/>
          <w:iCs/>
          <w:sz w:val="28"/>
          <w:szCs w:val="28"/>
        </w:rPr>
        <w:t>Συντονισµού</w:t>
      </w:r>
      <w:proofErr w:type="spellEnd"/>
      <w:r w:rsidRPr="00616E70">
        <w:rPr>
          <w:b/>
          <w:bCs/>
          <w:i/>
          <w:iCs/>
          <w:sz w:val="28"/>
          <w:szCs w:val="28"/>
        </w:rPr>
        <w:t xml:space="preserve"> των </w:t>
      </w:r>
      <w:r w:rsidR="009D1093" w:rsidRPr="00616E70">
        <w:rPr>
          <w:b/>
          <w:bCs/>
          <w:i/>
          <w:iCs/>
          <w:sz w:val="28"/>
          <w:szCs w:val="28"/>
        </w:rPr>
        <w:t>Δ</w:t>
      </w:r>
      <w:r w:rsidRPr="00616E70">
        <w:rPr>
          <w:b/>
          <w:bCs/>
          <w:i/>
          <w:iCs/>
          <w:sz w:val="28"/>
          <w:szCs w:val="28"/>
        </w:rPr>
        <w:t xml:space="preserve">ιαδικασιών Σύναψης </w:t>
      </w:r>
      <w:proofErr w:type="spellStart"/>
      <w:r w:rsidR="009D1093" w:rsidRPr="00616E70">
        <w:rPr>
          <w:b/>
          <w:bCs/>
          <w:i/>
          <w:iCs/>
          <w:sz w:val="28"/>
          <w:szCs w:val="28"/>
        </w:rPr>
        <w:t>Δ</w:t>
      </w:r>
      <w:r w:rsidRPr="00616E70">
        <w:rPr>
          <w:b/>
          <w:bCs/>
          <w:i/>
          <w:iCs/>
          <w:sz w:val="28"/>
          <w:szCs w:val="28"/>
        </w:rPr>
        <w:t>ηµόσιων</w:t>
      </w:r>
      <w:proofErr w:type="spellEnd"/>
      <w:r w:rsidRPr="00616E7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6E70">
        <w:rPr>
          <w:b/>
          <w:bCs/>
          <w:i/>
          <w:iCs/>
          <w:sz w:val="28"/>
          <w:szCs w:val="28"/>
        </w:rPr>
        <w:t>Συµβάσεων</w:t>
      </w:r>
      <w:proofErr w:type="spellEnd"/>
      <w:r w:rsidRPr="00616E7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6E70">
        <w:rPr>
          <w:b/>
          <w:bCs/>
          <w:i/>
          <w:iCs/>
          <w:sz w:val="28"/>
          <w:szCs w:val="28"/>
        </w:rPr>
        <w:t>Προµηθειών</w:t>
      </w:r>
      <w:proofErr w:type="spellEnd"/>
      <w:r w:rsidRPr="00616E70">
        <w:rPr>
          <w:b/>
          <w:bCs/>
          <w:i/>
          <w:iCs/>
          <w:sz w:val="28"/>
          <w:szCs w:val="28"/>
        </w:rPr>
        <w:t xml:space="preserve">, Έργων και Υπηρεσιών και για Συναφή </w:t>
      </w:r>
      <w:proofErr w:type="spellStart"/>
      <w:r w:rsidRPr="00616E70">
        <w:rPr>
          <w:b/>
          <w:bCs/>
          <w:i/>
          <w:iCs/>
          <w:sz w:val="28"/>
          <w:szCs w:val="28"/>
        </w:rPr>
        <w:t>Θέµατα</w:t>
      </w:r>
      <w:proofErr w:type="spellEnd"/>
      <w:r w:rsidRPr="00616E7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6E70">
        <w:rPr>
          <w:b/>
          <w:bCs/>
          <w:i/>
          <w:iCs/>
          <w:sz w:val="28"/>
          <w:szCs w:val="28"/>
        </w:rPr>
        <w:t>Νόµοι</w:t>
      </w:r>
      <w:proofErr w:type="spellEnd"/>
      <w:r w:rsidRPr="00616E70">
        <w:rPr>
          <w:b/>
          <w:bCs/>
          <w:i/>
          <w:iCs/>
          <w:sz w:val="28"/>
          <w:szCs w:val="28"/>
        </w:rPr>
        <w:t xml:space="preserve"> του 2006 έως 2012 (Ν.12(Ι)/2006</w:t>
      </w:r>
      <w:r w:rsidR="009D1093" w:rsidRPr="00616E70">
        <w:rPr>
          <w:b/>
          <w:bCs/>
          <w:i/>
          <w:iCs/>
          <w:sz w:val="28"/>
          <w:szCs w:val="28"/>
        </w:rPr>
        <w:t>)</w:t>
      </w:r>
      <w:r w:rsidRPr="00616E70">
        <w:rPr>
          <w:i/>
          <w:iCs/>
          <w:sz w:val="28"/>
          <w:szCs w:val="28"/>
        </w:rPr>
        <w:t>,</w:t>
      </w:r>
      <w:r w:rsidR="00F73118">
        <w:rPr>
          <w:sz w:val="28"/>
          <w:szCs w:val="28"/>
        </w:rPr>
        <w:t xml:space="preserve"> ως αυτός τροποποιήθηκε,</w:t>
      </w:r>
      <w:r w:rsidRPr="00616E70">
        <w:rPr>
          <w:i/>
          <w:iCs/>
          <w:sz w:val="28"/>
          <w:szCs w:val="28"/>
        </w:rPr>
        <w:t xml:space="preserve"> </w:t>
      </w:r>
      <w:r w:rsidR="009D1093">
        <w:rPr>
          <w:sz w:val="28"/>
          <w:szCs w:val="28"/>
        </w:rPr>
        <w:t xml:space="preserve">βάσει της </w:t>
      </w:r>
      <w:r>
        <w:rPr>
          <w:sz w:val="28"/>
          <w:szCs w:val="28"/>
        </w:rPr>
        <w:t xml:space="preserve">εναρμόνισης </w:t>
      </w:r>
      <w:r w:rsidR="009D1093">
        <w:rPr>
          <w:sz w:val="28"/>
          <w:szCs w:val="28"/>
        </w:rPr>
        <w:t xml:space="preserve">του βασικού Νόμου </w:t>
      </w:r>
      <w:r>
        <w:rPr>
          <w:sz w:val="28"/>
          <w:szCs w:val="28"/>
        </w:rPr>
        <w:t xml:space="preserve">με </w:t>
      </w:r>
      <w:r w:rsidRPr="008619E9">
        <w:rPr>
          <w:sz w:val="28"/>
          <w:szCs w:val="28"/>
        </w:rPr>
        <w:t>την Ευρωπαϊκή Οδηγία 2004/18/ΕΚ</w:t>
      </w:r>
      <w:r w:rsidR="00D43E05" w:rsidRPr="008619E9">
        <w:rPr>
          <w:sz w:val="28"/>
          <w:szCs w:val="28"/>
        </w:rPr>
        <w:t>,</w:t>
      </w:r>
      <w:r w:rsidRPr="008619E9">
        <w:rPr>
          <w:sz w:val="28"/>
          <w:szCs w:val="28"/>
        </w:rPr>
        <w:t xml:space="preserve"> </w:t>
      </w:r>
      <w:r w:rsidR="009D1093" w:rsidRPr="008619E9">
        <w:rPr>
          <w:sz w:val="28"/>
          <w:szCs w:val="28"/>
        </w:rPr>
        <w:t xml:space="preserve">δυνάμει του τροποποιητικού </w:t>
      </w:r>
      <w:r w:rsidRPr="008619E9">
        <w:rPr>
          <w:sz w:val="28"/>
          <w:szCs w:val="28"/>
        </w:rPr>
        <w:t>Νόμο</w:t>
      </w:r>
      <w:r w:rsidR="009D1093" w:rsidRPr="008619E9">
        <w:rPr>
          <w:sz w:val="28"/>
          <w:szCs w:val="28"/>
        </w:rPr>
        <w:t>υ</w:t>
      </w:r>
      <w:r w:rsidRPr="008619E9">
        <w:rPr>
          <w:sz w:val="28"/>
          <w:szCs w:val="28"/>
        </w:rPr>
        <w:t xml:space="preserve"> </w:t>
      </w:r>
      <w:proofErr w:type="spellStart"/>
      <w:r w:rsidRPr="008619E9">
        <w:rPr>
          <w:sz w:val="28"/>
          <w:szCs w:val="28"/>
        </w:rPr>
        <w:t>αρ</w:t>
      </w:r>
      <w:proofErr w:type="spellEnd"/>
      <w:r w:rsidRPr="008619E9">
        <w:rPr>
          <w:sz w:val="28"/>
          <w:szCs w:val="28"/>
        </w:rPr>
        <w:t>. 91(Ι)/2010)</w:t>
      </w:r>
      <w:r w:rsidRPr="008619E9">
        <w:t xml:space="preserve">. </w:t>
      </w:r>
    </w:p>
    <w:p w14:paraId="52384E71" w14:textId="56B92326" w:rsidR="00D43E05" w:rsidRDefault="00D96C82" w:rsidP="00A04E18">
      <w:pPr>
        <w:pStyle w:val="BodyText"/>
        <w:spacing w:after="640" w:line="518" w:lineRule="auto"/>
        <w:ind w:firstLine="284"/>
        <w:jc w:val="both"/>
        <w:rPr>
          <w:i/>
          <w:iCs/>
          <w:sz w:val="28"/>
          <w:szCs w:val="28"/>
        </w:rPr>
      </w:pPr>
      <w:r w:rsidRPr="00D43E05">
        <w:rPr>
          <w:sz w:val="28"/>
          <w:szCs w:val="28"/>
        </w:rPr>
        <w:t xml:space="preserve">Σύμφωνα με το </w:t>
      </w:r>
      <w:r w:rsidRPr="00D43E05">
        <w:rPr>
          <w:i/>
          <w:iCs/>
          <w:sz w:val="28"/>
          <w:szCs w:val="28"/>
        </w:rPr>
        <w:t>Τμήμα 2</w:t>
      </w:r>
      <w:r w:rsidRPr="00D43E05">
        <w:rPr>
          <w:sz w:val="28"/>
          <w:szCs w:val="28"/>
        </w:rPr>
        <w:t xml:space="preserve"> του πιο πάνω Νόμου</w:t>
      </w:r>
      <w:r w:rsidR="00864F95">
        <w:rPr>
          <w:sz w:val="28"/>
          <w:szCs w:val="28"/>
        </w:rPr>
        <w:t xml:space="preserve"> (</w:t>
      </w:r>
      <w:r w:rsidR="00864F95" w:rsidRPr="008619E9">
        <w:rPr>
          <w:b/>
          <w:bCs/>
          <w:sz w:val="28"/>
          <w:szCs w:val="28"/>
        </w:rPr>
        <w:t>Ν.12(Ι)/2006)</w:t>
      </w:r>
      <w:r w:rsidR="00864F95">
        <w:rPr>
          <w:sz w:val="28"/>
          <w:szCs w:val="28"/>
        </w:rPr>
        <w:t>,</w:t>
      </w:r>
      <w:r w:rsidRPr="00D43E05">
        <w:rPr>
          <w:sz w:val="28"/>
          <w:szCs w:val="28"/>
        </w:rPr>
        <w:t xml:space="preserve"> (που φέρει τον τίτλο </w:t>
      </w:r>
      <w:r w:rsidRPr="00D43E05">
        <w:rPr>
          <w:i/>
          <w:iCs/>
          <w:sz w:val="28"/>
          <w:szCs w:val="28"/>
        </w:rPr>
        <w:t>«Κριτήρια ποιοτικής επιλογής»</w:t>
      </w:r>
      <w:r w:rsidR="00D43E05" w:rsidRPr="00D43E05">
        <w:rPr>
          <w:i/>
          <w:iCs/>
          <w:sz w:val="28"/>
          <w:szCs w:val="28"/>
        </w:rPr>
        <w:t>)</w:t>
      </w:r>
      <w:r w:rsidRPr="00D43E05">
        <w:rPr>
          <w:sz w:val="28"/>
          <w:szCs w:val="28"/>
        </w:rPr>
        <w:t xml:space="preserve"> προβλέπεται ανάμεσα σε άλλα στο  άρθρο 52, που φέρει τον πλαγιότιτλο «</w:t>
      </w:r>
      <w:r w:rsidRPr="00D43E05">
        <w:rPr>
          <w:i/>
          <w:iCs/>
          <w:sz w:val="28"/>
          <w:szCs w:val="28"/>
        </w:rPr>
        <w:t>Άδεια άσκησης επαγγελματικής δραστηριότητας»</w:t>
      </w:r>
      <w:r w:rsidRPr="00D43E05">
        <w:rPr>
          <w:sz w:val="28"/>
          <w:szCs w:val="28"/>
        </w:rPr>
        <w:t xml:space="preserve">, στην παράγραφο (2) αυτού, σε σχέση με </w:t>
      </w:r>
      <w:r w:rsidRPr="00F73118">
        <w:rPr>
          <w:i/>
          <w:iCs/>
          <w:sz w:val="28"/>
          <w:szCs w:val="28"/>
        </w:rPr>
        <w:t xml:space="preserve">συμβάσεις </w:t>
      </w:r>
      <w:r w:rsidRPr="005A14E6">
        <w:rPr>
          <w:i/>
          <w:iCs/>
          <w:sz w:val="28"/>
          <w:szCs w:val="28"/>
        </w:rPr>
        <w:t>υπηρεσιών</w:t>
      </w:r>
      <w:r w:rsidRPr="005A14E6">
        <w:rPr>
          <w:sz w:val="28"/>
          <w:szCs w:val="28"/>
        </w:rPr>
        <w:t>,</w:t>
      </w:r>
      <w:r w:rsidRPr="00D43E05">
        <w:rPr>
          <w:sz w:val="28"/>
          <w:szCs w:val="28"/>
        </w:rPr>
        <w:t xml:space="preserve"> στις οποίες «</w:t>
      </w:r>
      <w:r w:rsidRPr="00D43E05">
        <w:rPr>
          <w:i/>
          <w:iCs/>
          <w:sz w:val="28"/>
          <w:szCs w:val="28"/>
        </w:rPr>
        <w:t xml:space="preserve">οι υποψήφιοι ή οι προσφέροντες </w:t>
      </w:r>
      <w:r w:rsidRPr="005A14E6">
        <w:rPr>
          <w:i/>
          <w:iCs/>
          <w:sz w:val="28"/>
          <w:szCs w:val="28"/>
        </w:rPr>
        <w:t>πρέπει να διαθέτουν</w:t>
      </w:r>
      <w:r w:rsidRPr="00D43E05">
        <w:rPr>
          <w:i/>
          <w:iCs/>
          <w:sz w:val="28"/>
          <w:szCs w:val="28"/>
        </w:rPr>
        <w:t xml:space="preserve"> ειδική έγκριση ή να είναι μέλη συγκεκριμένου οργανισμού για να είναι σε θέση να παράσχουν τη σχετική υπηρεσία στη χώρα καταγωγής τους»,  </w:t>
      </w:r>
      <w:r w:rsidRPr="00D43E05">
        <w:rPr>
          <w:sz w:val="28"/>
          <w:szCs w:val="28"/>
        </w:rPr>
        <w:t>ότι «</w:t>
      </w:r>
      <w:r w:rsidRPr="00D43E05">
        <w:rPr>
          <w:i/>
          <w:iCs/>
          <w:sz w:val="28"/>
          <w:szCs w:val="28"/>
        </w:rPr>
        <w:t xml:space="preserve">η αναθέτουσα αρχή είναι δυνατόν να ζητά </w:t>
      </w:r>
      <w:r w:rsidRPr="00D43E05">
        <w:rPr>
          <w:i/>
          <w:iCs/>
          <w:sz w:val="28"/>
          <w:szCs w:val="28"/>
        </w:rPr>
        <w:lastRenderedPageBreak/>
        <w:t xml:space="preserve">από αυτούς να αποδείξουν ότι διαθέτουν </w:t>
      </w:r>
      <w:r w:rsidR="00D43E05" w:rsidRPr="00D43E05">
        <w:rPr>
          <w:i/>
          <w:iCs/>
          <w:sz w:val="28"/>
          <w:szCs w:val="28"/>
        </w:rPr>
        <w:t>την έγκριση αυτή ή ότι είναι μέλη του εν λόγω οργανισμού»</w:t>
      </w:r>
      <w:r w:rsidR="00D43E05">
        <w:rPr>
          <w:i/>
          <w:iCs/>
          <w:sz w:val="28"/>
          <w:szCs w:val="28"/>
        </w:rPr>
        <w:t>.</w:t>
      </w:r>
    </w:p>
    <w:p w14:paraId="159E568B" w14:textId="4C5E9B48" w:rsidR="006712C6" w:rsidRDefault="00D96C82" w:rsidP="00A04E18">
      <w:pPr>
        <w:pStyle w:val="BodyText"/>
        <w:spacing w:after="640" w:line="518" w:lineRule="auto"/>
        <w:ind w:firstLine="284"/>
        <w:jc w:val="both"/>
        <w:rPr>
          <w:i/>
          <w:iCs/>
          <w:sz w:val="28"/>
          <w:szCs w:val="28"/>
        </w:rPr>
      </w:pPr>
      <w:r w:rsidRPr="00D43E05">
        <w:rPr>
          <w:i/>
          <w:iCs/>
          <w:sz w:val="28"/>
          <w:szCs w:val="28"/>
        </w:rPr>
        <w:t xml:space="preserve"> </w:t>
      </w:r>
      <w:r w:rsidR="0040504C" w:rsidRPr="0040504C">
        <w:rPr>
          <w:sz w:val="28"/>
          <w:szCs w:val="28"/>
        </w:rPr>
        <w:t xml:space="preserve">Σχετικό </w:t>
      </w:r>
      <w:r w:rsidR="00864F95">
        <w:rPr>
          <w:sz w:val="28"/>
          <w:szCs w:val="28"/>
        </w:rPr>
        <w:t xml:space="preserve">επίσης </w:t>
      </w:r>
      <w:r w:rsidR="0040504C" w:rsidRPr="0040504C">
        <w:rPr>
          <w:sz w:val="28"/>
          <w:szCs w:val="28"/>
        </w:rPr>
        <w:t>είναι και το άρθρο 54</w:t>
      </w:r>
      <w:r w:rsidR="008619E9">
        <w:rPr>
          <w:sz w:val="28"/>
          <w:szCs w:val="28"/>
        </w:rPr>
        <w:t xml:space="preserve"> του </w:t>
      </w:r>
      <w:r w:rsidR="00F73118">
        <w:rPr>
          <w:sz w:val="28"/>
          <w:szCs w:val="28"/>
        </w:rPr>
        <w:t xml:space="preserve">ιδίου </w:t>
      </w:r>
      <w:r w:rsidR="008619E9">
        <w:rPr>
          <w:sz w:val="28"/>
          <w:szCs w:val="28"/>
        </w:rPr>
        <w:t>Νόμου</w:t>
      </w:r>
      <w:r w:rsidR="0040504C" w:rsidRPr="0040504C">
        <w:rPr>
          <w:sz w:val="28"/>
          <w:szCs w:val="28"/>
        </w:rPr>
        <w:t>, το οποίο φέρει τον πλαγιότιτλο</w:t>
      </w:r>
      <w:r w:rsidR="0040504C">
        <w:rPr>
          <w:i/>
          <w:iCs/>
          <w:sz w:val="28"/>
          <w:szCs w:val="28"/>
        </w:rPr>
        <w:t xml:space="preserve"> «Τεχνικές και επαγγελματικές ικανότητες»</w:t>
      </w:r>
      <w:r w:rsidR="00F73118">
        <w:rPr>
          <w:i/>
          <w:iCs/>
          <w:sz w:val="28"/>
          <w:szCs w:val="28"/>
        </w:rPr>
        <w:t xml:space="preserve">. </w:t>
      </w:r>
      <w:r w:rsidR="00F73118" w:rsidRPr="00F73118">
        <w:rPr>
          <w:sz w:val="28"/>
          <w:szCs w:val="28"/>
        </w:rPr>
        <w:t>Σ</w:t>
      </w:r>
      <w:r w:rsidR="0040504C" w:rsidRPr="006712C6">
        <w:rPr>
          <w:sz w:val="28"/>
          <w:szCs w:val="28"/>
        </w:rPr>
        <w:t xml:space="preserve">ύμφωνα με </w:t>
      </w:r>
      <w:r w:rsidR="00F73118">
        <w:rPr>
          <w:sz w:val="28"/>
          <w:szCs w:val="28"/>
        </w:rPr>
        <w:t>αυτό</w:t>
      </w:r>
      <w:r w:rsidR="0040504C" w:rsidRPr="006712C6">
        <w:rPr>
          <w:sz w:val="28"/>
          <w:szCs w:val="28"/>
        </w:rPr>
        <w:t xml:space="preserve"> οι τεχνικές ικανότητες των οικονομικών φορέων αξιολογούνται και ελέγχονται με ένα ή περισσότερους από </w:t>
      </w:r>
      <w:r w:rsidR="006712C6" w:rsidRPr="006712C6">
        <w:rPr>
          <w:sz w:val="28"/>
          <w:szCs w:val="28"/>
        </w:rPr>
        <w:t>τους τρόπους που περιγράφονται στις παραγράφους (2) και (3)</w:t>
      </w:r>
      <w:r w:rsidR="00864F95">
        <w:rPr>
          <w:sz w:val="28"/>
          <w:szCs w:val="28"/>
        </w:rPr>
        <w:t xml:space="preserve"> του άρθρου </w:t>
      </w:r>
      <w:r w:rsidR="00F73118">
        <w:rPr>
          <w:sz w:val="28"/>
          <w:szCs w:val="28"/>
        </w:rPr>
        <w:t>54</w:t>
      </w:r>
      <w:r w:rsidR="006712C6" w:rsidRPr="006712C6">
        <w:rPr>
          <w:sz w:val="28"/>
          <w:szCs w:val="28"/>
        </w:rPr>
        <w:t>. Ανάμεσα σε άλλα, σύμφωνα με τη παράγραφο (2)(ε)</w:t>
      </w:r>
      <w:r w:rsidR="00864F95">
        <w:rPr>
          <w:sz w:val="28"/>
          <w:szCs w:val="28"/>
        </w:rPr>
        <w:t>, οι τεχνικές ικανότητες ελέγχονται και</w:t>
      </w:r>
      <w:r w:rsidR="006712C6" w:rsidRPr="006712C6">
        <w:rPr>
          <w:sz w:val="28"/>
          <w:szCs w:val="28"/>
        </w:rPr>
        <w:t xml:space="preserve"> </w:t>
      </w:r>
      <w:r w:rsidR="006712C6">
        <w:rPr>
          <w:i/>
          <w:iCs/>
          <w:sz w:val="28"/>
          <w:szCs w:val="28"/>
        </w:rPr>
        <w:t xml:space="preserve">«με αναφορά τίτλων σπουδών </w:t>
      </w:r>
      <w:r w:rsidR="006712C6" w:rsidRPr="005A14E6">
        <w:rPr>
          <w:i/>
          <w:iCs/>
          <w:sz w:val="28"/>
          <w:szCs w:val="28"/>
        </w:rPr>
        <w:t>και επαγγελματικών</w:t>
      </w:r>
      <w:r w:rsidR="006712C6" w:rsidRPr="006712C6">
        <w:rPr>
          <w:i/>
          <w:iCs/>
          <w:sz w:val="28"/>
          <w:szCs w:val="28"/>
          <w:u w:val="single"/>
        </w:rPr>
        <w:t xml:space="preserve"> </w:t>
      </w:r>
      <w:r w:rsidR="006712C6" w:rsidRPr="005A14E6">
        <w:rPr>
          <w:i/>
          <w:iCs/>
          <w:sz w:val="28"/>
          <w:szCs w:val="28"/>
        </w:rPr>
        <w:t>προσόντων</w:t>
      </w:r>
      <w:r w:rsidR="006712C6">
        <w:rPr>
          <w:i/>
          <w:iCs/>
          <w:sz w:val="28"/>
          <w:szCs w:val="28"/>
        </w:rPr>
        <w:t xml:space="preserve"> του παρέχοντος υπηρεσίες ή του εργολήπτη ή/και των διευθυντικών στελεχών της επιχείρησης, ιδιαίτερα του ή των υπεύθυνων για την παροχή των υπηρεσιών ή τη διεξαγωγή των εργασιών». </w:t>
      </w:r>
    </w:p>
    <w:p w14:paraId="7BBD9628" w14:textId="6620BE0F" w:rsidR="006712C6" w:rsidRPr="00843D05" w:rsidRDefault="006712C6" w:rsidP="00843D05">
      <w:pPr>
        <w:pStyle w:val="BodyText"/>
        <w:spacing w:after="640" w:line="518" w:lineRule="auto"/>
        <w:ind w:firstLine="284"/>
        <w:jc w:val="both"/>
        <w:rPr>
          <w:i/>
          <w:iCs/>
          <w:sz w:val="28"/>
          <w:szCs w:val="28"/>
        </w:rPr>
      </w:pPr>
      <w:r w:rsidRPr="006712C6">
        <w:rPr>
          <w:sz w:val="28"/>
          <w:szCs w:val="28"/>
        </w:rPr>
        <w:t>Περαιτέρω στην παράγραφο (</w:t>
      </w:r>
      <w:r w:rsidR="00843D05">
        <w:rPr>
          <w:sz w:val="28"/>
          <w:szCs w:val="28"/>
        </w:rPr>
        <w:t>6</w:t>
      </w:r>
      <w:r w:rsidRPr="006712C6">
        <w:rPr>
          <w:sz w:val="28"/>
          <w:szCs w:val="28"/>
        </w:rPr>
        <w:t xml:space="preserve">) του ιδίου άρθρου, (άρθρο 54) προβλέπεται </w:t>
      </w:r>
      <w:r w:rsidR="00843D05">
        <w:rPr>
          <w:sz w:val="28"/>
          <w:szCs w:val="28"/>
        </w:rPr>
        <w:t xml:space="preserve">πως: </w:t>
      </w:r>
      <w:r w:rsidRPr="00843D05">
        <w:rPr>
          <w:i/>
          <w:iCs/>
          <w:sz w:val="28"/>
          <w:szCs w:val="28"/>
        </w:rPr>
        <w:t>«</w:t>
      </w:r>
      <w:r w:rsidR="00843D05" w:rsidRPr="00843D05">
        <w:rPr>
          <w:i/>
          <w:iCs/>
          <w:sz w:val="28"/>
          <w:szCs w:val="28"/>
        </w:rPr>
        <w:t xml:space="preserve">Η αναθέτουσα αρχή διευκρινίζει, στην προκήρυξη ή στην πρόσκληση υποβολής προσφορών, </w:t>
      </w:r>
      <w:r w:rsidR="00843D05" w:rsidRPr="005A14E6">
        <w:rPr>
          <w:i/>
          <w:iCs/>
          <w:sz w:val="28"/>
          <w:szCs w:val="28"/>
        </w:rPr>
        <w:t xml:space="preserve">ποια δικαιολογητικά </w:t>
      </w:r>
      <w:r w:rsidR="00843D05" w:rsidRPr="00843D05">
        <w:rPr>
          <w:i/>
          <w:iCs/>
          <w:sz w:val="28"/>
          <w:szCs w:val="28"/>
        </w:rPr>
        <w:t xml:space="preserve">από τα </w:t>
      </w:r>
      <w:proofErr w:type="spellStart"/>
      <w:r w:rsidR="00843D05" w:rsidRPr="00843D05">
        <w:rPr>
          <w:i/>
          <w:iCs/>
          <w:sz w:val="28"/>
          <w:szCs w:val="28"/>
        </w:rPr>
        <w:t>αναφερόµενα</w:t>
      </w:r>
      <w:proofErr w:type="spellEnd"/>
      <w:r w:rsidR="00843D05" w:rsidRPr="00843D05">
        <w:rPr>
          <w:i/>
          <w:iCs/>
          <w:sz w:val="28"/>
          <w:szCs w:val="28"/>
        </w:rPr>
        <w:t xml:space="preserve"> στο εδάφιο (2) είναι </w:t>
      </w:r>
      <w:r w:rsidR="00843D05" w:rsidRPr="00843D05">
        <w:rPr>
          <w:i/>
          <w:iCs/>
          <w:sz w:val="28"/>
          <w:szCs w:val="28"/>
          <w:u w:val="single"/>
        </w:rPr>
        <w:lastRenderedPageBreak/>
        <w:t xml:space="preserve">απαραίτητο </w:t>
      </w:r>
      <w:r w:rsidR="00843D05" w:rsidRPr="00843D05">
        <w:rPr>
          <w:i/>
          <w:iCs/>
          <w:sz w:val="28"/>
          <w:szCs w:val="28"/>
        </w:rPr>
        <w:t xml:space="preserve">να </w:t>
      </w:r>
      <w:proofErr w:type="spellStart"/>
      <w:r w:rsidR="00843D05" w:rsidRPr="00843D05">
        <w:rPr>
          <w:i/>
          <w:iCs/>
          <w:sz w:val="28"/>
          <w:szCs w:val="28"/>
        </w:rPr>
        <w:t>προσκοµισθούν</w:t>
      </w:r>
      <w:proofErr w:type="spellEnd"/>
      <w:r w:rsidR="00843D05" w:rsidRPr="00843D05">
        <w:rPr>
          <w:i/>
          <w:iCs/>
          <w:sz w:val="28"/>
          <w:szCs w:val="28"/>
        </w:rPr>
        <w:t>».</w:t>
      </w:r>
    </w:p>
    <w:p w14:paraId="0CEFBD81" w14:textId="67534216" w:rsidR="00241CAB" w:rsidRDefault="00843D05" w:rsidP="00241CAB">
      <w:pPr>
        <w:pStyle w:val="BodyText"/>
        <w:spacing w:after="640" w:line="518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Σύμφωνα με τους όρους του επίδικου </w:t>
      </w:r>
      <w:r w:rsidR="00F73118">
        <w:rPr>
          <w:rStyle w:val="BodyTextChar"/>
          <w:sz w:val="28"/>
          <w:szCs w:val="28"/>
        </w:rPr>
        <w:t>Δ</w:t>
      </w:r>
      <w:r>
        <w:rPr>
          <w:rStyle w:val="BodyTextChar"/>
          <w:sz w:val="28"/>
          <w:szCs w:val="28"/>
        </w:rPr>
        <w:t>ιαγωνισμού, σε σχέση με τις</w:t>
      </w:r>
      <w:r w:rsidR="00241CAB">
        <w:rPr>
          <w:rStyle w:val="BodyTextChar"/>
          <w:sz w:val="28"/>
          <w:szCs w:val="28"/>
        </w:rPr>
        <w:t xml:space="preserve"> προϋποθέσεις συμμετοχής των Οικονομικών Φορέων </w:t>
      </w:r>
      <w:r>
        <w:rPr>
          <w:rStyle w:val="BodyTextChar"/>
          <w:sz w:val="28"/>
          <w:szCs w:val="28"/>
        </w:rPr>
        <w:t>στον διαγωνισμό</w:t>
      </w:r>
      <w:r w:rsidR="00241CAB">
        <w:rPr>
          <w:rStyle w:val="BodyTextChar"/>
          <w:sz w:val="28"/>
          <w:szCs w:val="28"/>
        </w:rPr>
        <w:t xml:space="preserve">, </w:t>
      </w:r>
      <w:r>
        <w:rPr>
          <w:rStyle w:val="BodyTextChar"/>
          <w:sz w:val="28"/>
          <w:szCs w:val="28"/>
        </w:rPr>
        <w:t xml:space="preserve">οι σχετικές με τις </w:t>
      </w:r>
      <w:r w:rsidRPr="00843D05">
        <w:rPr>
          <w:rStyle w:val="BodyTextChar"/>
          <w:i/>
          <w:iCs/>
          <w:sz w:val="28"/>
          <w:szCs w:val="28"/>
        </w:rPr>
        <w:t xml:space="preserve">Τεχνικές και επαγγελματικές ικανότητες </w:t>
      </w:r>
      <w:r>
        <w:rPr>
          <w:rStyle w:val="BodyTextChar"/>
          <w:sz w:val="28"/>
          <w:szCs w:val="28"/>
        </w:rPr>
        <w:t>προβλεπόταν ως ακολούθως στον όρο 6.3:</w:t>
      </w:r>
    </w:p>
    <w:p w14:paraId="6103DD84" w14:textId="270EBBB0" w:rsidR="00007D3A" w:rsidRPr="008619E9" w:rsidRDefault="00007D3A" w:rsidP="00843D05">
      <w:pPr>
        <w:pStyle w:val="BodyText"/>
        <w:spacing w:after="0" w:line="240" w:lineRule="auto"/>
        <w:ind w:firstLine="284"/>
        <w:jc w:val="both"/>
        <w:rPr>
          <w:rStyle w:val="BodyTextChar"/>
          <w:b/>
          <w:bCs/>
          <w:i/>
          <w:iCs/>
          <w:sz w:val="24"/>
          <w:szCs w:val="24"/>
        </w:rPr>
      </w:pPr>
      <w:r w:rsidRPr="008619E9">
        <w:rPr>
          <w:rStyle w:val="BodyTextChar"/>
          <w:b/>
          <w:bCs/>
          <w:i/>
          <w:iCs/>
          <w:sz w:val="24"/>
          <w:szCs w:val="24"/>
        </w:rPr>
        <w:t>«6.</w:t>
      </w:r>
      <w:r w:rsidRPr="008619E9">
        <w:rPr>
          <w:rStyle w:val="BodyTextChar"/>
          <w:i/>
          <w:iCs/>
          <w:sz w:val="24"/>
          <w:szCs w:val="24"/>
        </w:rPr>
        <w:t xml:space="preserve"> </w:t>
      </w:r>
      <w:r w:rsidRPr="008619E9">
        <w:rPr>
          <w:rStyle w:val="BodyTextChar"/>
          <w:b/>
          <w:bCs/>
          <w:i/>
          <w:iCs/>
          <w:sz w:val="24"/>
          <w:szCs w:val="24"/>
        </w:rPr>
        <w:t>ΠΡΟΫΠΟΘΕΣΕΙΣ ΣΥΜΜΕΤΟΧΗΣ</w:t>
      </w:r>
    </w:p>
    <w:p w14:paraId="38AC4E71" w14:textId="4BF7D9C3" w:rsidR="00007D3A" w:rsidRPr="008619E9" w:rsidRDefault="00007D3A" w:rsidP="008F0044">
      <w:pPr>
        <w:pStyle w:val="BodyText"/>
        <w:spacing w:after="0" w:line="240" w:lineRule="auto"/>
        <w:jc w:val="both"/>
        <w:rPr>
          <w:rStyle w:val="BodyTextChar"/>
          <w:i/>
          <w:iCs/>
          <w:sz w:val="24"/>
          <w:szCs w:val="24"/>
        </w:rPr>
      </w:pPr>
    </w:p>
    <w:p w14:paraId="53701400" w14:textId="17DDEF24" w:rsidR="00007D3A" w:rsidRPr="008619E9" w:rsidRDefault="00007D3A" w:rsidP="00843D05">
      <w:pPr>
        <w:pStyle w:val="BodyText"/>
        <w:spacing w:after="0" w:line="240" w:lineRule="auto"/>
        <w:ind w:firstLine="284"/>
        <w:jc w:val="both"/>
        <w:rPr>
          <w:rStyle w:val="BodyTextChar"/>
          <w:i/>
          <w:iCs/>
          <w:sz w:val="24"/>
          <w:szCs w:val="24"/>
        </w:rPr>
      </w:pPr>
      <w:r w:rsidRPr="008619E9">
        <w:rPr>
          <w:rStyle w:val="BodyTextChar"/>
          <w:i/>
          <w:iCs/>
          <w:sz w:val="24"/>
          <w:szCs w:val="24"/>
        </w:rPr>
        <w:t>[…]</w:t>
      </w:r>
    </w:p>
    <w:p w14:paraId="26920802" w14:textId="77777777" w:rsidR="00007D3A" w:rsidRPr="008619E9" w:rsidRDefault="00007D3A" w:rsidP="008F0044">
      <w:pPr>
        <w:pStyle w:val="BodyText"/>
        <w:spacing w:after="0" w:line="240" w:lineRule="auto"/>
        <w:jc w:val="both"/>
        <w:rPr>
          <w:rStyle w:val="BodyTextChar"/>
          <w:i/>
          <w:iCs/>
          <w:sz w:val="24"/>
          <w:szCs w:val="24"/>
        </w:rPr>
      </w:pPr>
    </w:p>
    <w:p w14:paraId="724EABA8" w14:textId="7C79C0CB" w:rsidR="00007D3A" w:rsidRPr="008619E9" w:rsidRDefault="00007D3A" w:rsidP="00843D05">
      <w:pPr>
        <w:pStyle w:val="BodyText"/>
        <w:spacing w:after="0" w:line="240" w:lineRule="auto"/>
        <w:ind w:firstLine="284"/>
        <w:jc w:val="both"/>
        <w:rPr>
          <w:rStyle w:val="BodyTextChar"/>
          <w:b/>
          <w:bCs/>
          <w:i/>
          <w:iCs/>
          <w:sz w:val="24"/>
          <w:szCs w:val="24"/>
        </w:rPr>
      </w:pPr>
      <w:r w:rsidRPr="008619E9">
        <w:rPr>
          <w:rStyle w:val="BodyTextChar"/>
          <w:b/>
          <w:bCs/>
          <w:i/>
          <w:iCs/>
          <w:sz w:val="24"/>
          <w:szCs w:val="24"/>
        </w:rPr>
        <w:t>6.3 Τεχνικές και επαγγελματικές ικανότητες</w:t>
      </w:r>
    </w:p>
    <w:p w14:paraId="47063F7E" w14:textId="77777777" w:rsidR="00007D3A" w:rsidRPr="008619E9" w:rsidRDefault="00007D3A" w:rsidP="00843D05">
      <w:pPr>
        <w:pStyle w:val="BodyText"/>
        <w:spacing w:after="0" w:line="240" w:lineRule="auto"/>
        <w:ind w:firstLine="284"/>
        <w:jc w:val="both"/>
        <w:rPr>
          <w:rStyle w:val="BodyTextChar"/>
          <w:b/>
          <w:bCs/>
          <w:i/>
          <w:iCs/>
          <w:sz w:val="24"/>
          <w:szCs w:val="24"/>
        </w:rPr>
      </w:pPr>
    </w:p>
    <w:p w14:paraId="0F81000F" w14:textId="7AC140F2" w:rsidR="00007D3A" w:rsidRPr="008619E9" w:rsidRDefault="00007D3A" w:rsidP="00843D05">
      <w:pPr>
        <w:pStyle w:val="BodyText"/>
        <w:numPr>
          <w:ilvl w:val="0"/>
          <w:numId w:val="2"/>
        </w:numPr>
        <w:spacing w:after="0" w:line="240" w:lineRule="auto"/>
        <w:jc w:val="both"/>
        <w:rPr>
          <w:rStyle w:val="BodyTextChar"/>
          <w:i/>
          <w:iCs/>
          <w:sz w:val="24"/>
          <w:szCs w:val="24"/>
        </w:rPr>
      </w:pPr>
      <w:r w:rsidRPr="008619E9">
        <w:rPr>
          <w:rStyle w:val="BodyTextChar"/>
          <w:i/>
          <w:iCs/>
          <w:sz w:val="24"/>
          <w:szCs w:val="24"/>
        </w:rPr>
        <w:t xml:space="preserve">Για τη συμμετοχή τους στο διαγωνισμό, οι Ενδιαφερόμενοι Οικονομικοί Φορείς </w:t>
      </w:r>
      <w:r w:rsidRPr="005A14E6">
        <w:rPr>
          <w:rStyle w:val="BodyTextChar"/>
          <w:i/>
          <w:iCs/>
          <w:sz w:val="24"/>
          <w:szCs w:val="24"/>
        </w:rPr>
        <w:t>πρέπει να πληρούν υποχρεωτικά τις παρακάτω προϋποθέσεις</w:t>
      </w:r>
      <w:r w:rsidRPr="008619E9">
        <w:rPr>
          <w:rStyle w:val="BodyTextChar"/>
          <w:i/>
          <w:iCs/>
          <w:sz w:val="24"/>
          <w:szCs w:val="24"/>
        </w:rPr>
        <w:t xml:space="preserve"> που αφορούν τις τεχνικές και επαγγελματικές τους ικανότητες:</w:t>
      </w:r>
    </w:p>
    <w:p w14:paraId="18BFB372" w14:textId="77777777" w:rsidR="00007D3A" w:rsidRPr="008619E9" w:rsidRDefault="00007D3A" w:rsidP="00843D05">
      <w:pPr>
        <w:pStyle w:val="BodyText"/>
        <w:spacing w:after="0" w:line="240" w:lineRule="auto"/>
        <w:ind w:left="644"/>
        <w:jc w:val="both"/>
        <w:rPr>
          <w:rStyle w:val="BodyTextChar"/>
          <w:i/>
          <w:iCs/>
          <w:sz w:val="24"/>
          <w:szCs w:val="24"/>
        </w:rPr>
      </w:pPr>
    </w:p>
    <w:p w14:paraId="191BA275" w14:textId="7034A22A" w:rsidR="00BD25D2" w:rsidRPr="008619E9" w:rsidRDefault="00007D3A" w:rsidP="00CA3452">
      <w:pPr>
        <w:pStyle w:val="BodyText"/>
        <w:spacing w:after="0" w:line="240" w:lineRule="auto"/>
        <w:ind w:left="1134" w:hanging="567"/>
        <w:jc w:val="both"/>
        <w:rPr>
          <w:rStyle w:val="BodyTextChar"/>
          <w:i/>
          <w:iCs/>
          <w:sz w:val="24"/>
          <w:szCs w:val="24"/>
        </w:rPr>
      </w:pPr>
      <w:r w:rsidRPr="008619E9">
        <w:rPr>
          <w:rStyle w:val="BodyTextChar"/>
          <w:i/>
          <w:iCs/>
          <w:sz w:val="24"/>
          <w:szCs w:val="24"/>
        </w:rPr>
        <w:t xml:space="preserve">α)  </w:t>
      </w:r>
      <w:r w:rsidR="00BD25D2" w:rsidRPr="008619E9">
        <w:rPr>
          <w:rStyle w:val="BodyTextChar"/>
          <w:i/>
          <w:iCs/>
          <w:sz w:val="24"/>
          <w:szCs w:val="24"/>
        </w:rPr>
        <w:tab/>
      </w:r>
      <w:r w:rsidR="00CA3452" w:rsidRPr="008619E9">
        <w:rPr>
          <w:rStyle w:val="BodyTextChar"/>
          <w:i/>
          <w:iCs/>
          <w:sz w:val="24"/>
          <w:szCs w:val="24"/>
        </w:rPr>
        <w:t>…………………………………………………………………..</w:t>
      </w:r>
    </w:p>
    <w:p w14:paraId="1358A69D" w14:textId="73932D10" w:rsidR="00BD25D2" w:rsidRPr="008619E9" w:rsidRDefault="00BD25D2" w:rsidP="00843D05">
      <w:pPr>
        <w:pStyle w:val="BodyText"/>
        <w:spacing w:after="0" w:line="240" w:lineRule="auto"/>
        <w:ind w:left="1134" w:hanging="567"/>
        <w:jc w:val="both"/>
        <w:rPr>
          <w:rStyle w:val="BodyTextChar"/>
          <w:i/>
          <w:iCs/>
          <w:sz w:val="24"/>
          <w:szCs w:val="24"/>
        </w:rPr>
      </w:pPr>
      <w:r w:rsidRPr="008619E9">
        <w:rPr>
          <w:rStyle w:val="BodyTextChar"/>
          <w:i/>
          <w:iCs/>
          <w:sz w:val="24"/>
          <w:szCs w:val="24"/>
        </w:rPr>
        <w:t xml:space="preserve">β) </w:t>
      </w:r>
      <w:r w:rsidRPr="008619E9">
        <w:rPr>
          <w:rStyle w:val="BodyTextChar"/>
          <w:i/>
          <w:iCs/>
          <w:sz w:val="24"/>
          <w:szCs w:val="24"/>
        </w:rPr>
        <w:tab/>
      </w:r>
      <w:r w:rsidR="00CA3452" w:rsidRPr="008619E9">
        <w:rPr>
          <w:rStyle w:val="BodyTextChar"/>
          <w:i/>
          <w:iCs/>
          <w:sz w:val="24"/>
          <w:szCs w:val="24"/>
        </w:rPr>
        <w:t>…………………………………………………………………..</w:t>
      </w:r>
    </w:p>
    <w:p w14:paraId="5635EDF1" w14:textId="66A5BB53" w:rsidR="00BD25D2" w:rsidRPr="008619E9" w:rsidRDefault="00BD25D2" w:rsidP="00843D05">
      <w:pPr>
        <w:pStyle w:val="BodyText"/>
        <w:spacing w:after="0" w:line="240" w:lineRule="auto"/>
        <w:ind w:left="1134" w:hanging="567"/>
        <w:jc w:val="both"/>
        <w:rPr>
          <w:rStyle w:val="BodyTextChar"/>
          <w:b/>
          <w:bCs/>
          <w:i/>
          <w:iCs/>
          <w:sz w:val="24"/>
          <w:szCs w:val="24"/>
        </w:rPr>
      </w:pPr>
      <w:r w:rsidRPr="008619E9">
        <w:rPr>
          <w:rStyle w:val="BodyTextChar"/>
          <w:i/>
          <w:iCs/>
          <w:sz w:val="24"/>
          <w:szCs w:val="24"/>
        </w:rPr>
        <w:t>γ)</w:t>
      </w:r>
      <w:r w:rsidRPr="008619E9">
        <w:rPr>
          <w:rStyle w:val="BodyTextChar"/>
          <w:i/>
          <w:iCs/>
          <w:sz w:val="24"/>
          <w:szCs w:val="24"/>
        </w:rPr>
        <w:tab/>
      </w:r>
      <w:r w:rsidRPr="008619E9">
        <w:rPr>
          <w:rStyle w:val="BodyTextChar"/>
          <w:b/>
          <w:bCs/>
          <w:i/>
          <w:iCs/>
          <w:sz w:val="24"/>
          <w:szCs w:val="24"/>
        </w:rPr>
        <w:t xml:space="preserve">Να </w:t>
      </w:r>
      <w:proofErr w:type="spellStart"/>
      <w:r w:rsidRPr="008619E9">
        <w:rPr>
          <w:rStyle w:val="BodyTextChar"/>
          <w:b/>
          <w:bCs/>
          <w:i/>
          <w:iCs/>
          <w:sz w:val="24"/>
          <w:szCs w:val="24"/>
        </w:rPr>
        <w:t>εργοδοτεί</w:t>
      </w:r>
      <w:proofErr w:type="spellEnd"/>
      <w:r w:rsidRPr="008619E9">
        <w:rPr>
          <w:rStyle w:val="BodyTextChar"/>
          <w:b/>
          <w:bCs/>
          <w:i/>
          <w:iCs/>
          <w:sz w:val="24"/>
          <w:szCs w:val="24"/>
        </w:rPr>
        <w:t>, μόνιμα, αριθμό ατόμων στην ειδικότητα, όπως καθορίζονται στο Παράρτημα 2 του Μέρους ΙΙ.</w:t>
      </w:r>
    </w:p>
    <w:p w14:paraId="30F085B3" w14:textId="77777777" w:rsidR="00BD25D2" w:rsidRPr="008619E9" w:rsidRDefault="00BD25D2" w:rsidP="00843D05">
      <w:pPr>
        <w:pStyle w:val="BodyText"/>
        <w:spacing w:after="0" w:line="240" w:lineRule="auto"/>
        <w:ind w:left="1134" w:hanging="567"/>
        <w:jc w:val="both"/>
        <w:rPr>
          <w:rStyle w:val="BodyTextChar"/>
          <w:b/>
          <w:bCs/>
          <w:i/>
          <w:iCs/>
          <w:sz w:val="24"/>
          <w:szCs w:val="24"/>
        </w:rPr>
      </w:pPr>
    </w:p>
    <w:p w14:paraId="13D31A39" w14:textId="57333626" w:rsidR="00BD25D2" w:rsidRPr="008619E9" w:rsidRDefault="00BD25D2" w:rsidP="00843D05">
      <w:pPr>
        <w:pStyle w:val="BodyText"/>
        <w:spacing w:after="0" w:line="240" w:lineRule="auto"/>
        <w:ind w:left="1134" w:hanging="567"/>
        <w:jc w:val="both"/>
        <w:rPr>
          <w:rStyle w:val="BodyTextChar"/>
          <w:i/>
          <w:iCs/>
          <w:sz w:val="24"/>
          <w:szCs w:val="24"/>
        </w:rPr>
      </w:pPr>
      <w:r w:rsidRPr="008619E9">
        <w:rPr>
          <w:rStyle w:val="BodyTextChar"/>
          <w:i/>
          <w:iCs/>
          <w:sz w:val="24"/>
          <w:szCs w:val="24"/>
        </w:rPr>
        <w:t>δ)</w:t>
      </w:r>
      <w:r w:rsidRPr="008619E9">
        <w:rPr>
          <w:rStyle w:val="BodyTextChar"/>
          <w:i/>
          <w:iCs/>
          <w:sz w:val="24"/>
          <w:szCs w:val="24"/>
        </w:rPr>
        <w:tab/>
        <w:t xml:space="preserve">Ο αριθμός των μόνιμων </w:t>
      </w:r>
      <w:proofErr w:type="spellStart"/>
      <w:r w:rsidRPr="008619E9">
        <w:rPr>
          <w:rStyle w:val="BodyTextChar"/>
          <w:i/>
          <w:iCs/>
          <w:sz w:val="24"/>
          <w:szCs w:val="24"/>
        </w:rPr>
        <w:t>εργοδοτούμενων</w:t>
      </w:r>
      <w:proofErr w:type="spellEnd"/>
      <w:r w:rsidRPr="008619E9">
        <w:rPr>
          <w:rStyle w:val="BodyTextChar"/>
          <w:i/>
          <w:iCs/>
          <w:sz w:val="24"/>
          <w:szCs w:val="24"/>
        </w:rPr>
        <w:t xml:space="preserve"> από τον Ενδιαφερόμενο Οικονομικό Φορέα φυσικών προσώπων, ανεξαρτήτως της ενασχόλησης τους σε σχέση με το αντικείμενο της Σύμβασης, κατά μέσο όρο την τελευταία τριετία, πρέπει να είναι τουλάχιστον ο αριθμός που καθορίζεται στο Παράρτημα 2 του Μέρους ΙΙ.» </w:t>
      </w:r>
    </w:p>
    <w:p w14:paraId="009AA875" w14:textId="77777777" w:rsidR="00067095" w:rsidRDefault="00067095" w:rsidP="00843D05">
      <w:pPr>
        <w:pStyle w:val="BodyText"/>
        <w:spacing w:after="0" w:line="240" w:lineRule="auto"/>
        <w:rPr>
          <w:rStyle w:val="BodyTextChar"/>
          <w:sz w:val="28"/>
          <w:szCs w:val="28"/>
        </w:rPr>
      </w:pPr>
    </w:p>
    <w:p w14:paraId="027AD3C9" w14:textId="77777777" w:rsidR="008619E9" w:rsidRDefault="008619E9" w:rsidP="004E41EB">
      <w:pPr>
        <w:pStyle w:val="BodyText"/>
        <w:spacing w:after="0"/>
        <w:jc w:val="both"/>
        <w:rPr>
          <w:rStyle w:val="BodyTextChar"/>
          <w:sz w:val="28"/>
          <w:szCs w:val="28"/>
        </w:rPr>
      </w:pPr>
    </w:p>
    <w:p w14:paraId="5D2C2133" w14:textId="31A0D792" w:rsidR="004E41EB" w:rsidRPr="004E41EB" w:rsidRDefault="004E41EB" w:rsidP="004E41EB">
      <w:pPr>
        <w:pStyle w:val="BodyText"/>
        <w:spacing w:after="0"/>
        <w:jc w:val="both"/>
        <w:rPr>
          <w:rStyle w:val="BodyTextChar"/>
          <w:i/>
          <w:iCs/>
          <w:sz w:val="28"/>
          <w:szCs w:val="28"/>
        </w:rPr>
      </w:pPr>
      <w:r>
        <w:rPr>
          <w:rStyle w:val="BodyTextChar"/>
          <w:sz w:val="28"/>
          <w:szCs w:val="28"/>
        </w:rPr>
        <w:t xml:space="preserve">  </w:t>
      </w:r>
      <w:r w:rsidR="00067095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Σ</w:t>
      </w:r>
      <w:r w:rsidR="00067095">
        <w:rPr>
          <w:rStyle w:val="BodyTextChar"/>
          <w:sz w:val="28"/>
          <w:szCs w:val="28"/>
        </w:rPr>
        <w:t>το Παράρτημα 2, Μέρος ΙΙ, των οδηγιών</w:t>
      </w:r>
      <w:r w:rsidR="00BE1999">
        <w:rPr>
          <w:rStyle w:val="BodyTextChar"/>
          <w:sz w:val="28"/>
          <w:szCs w:val="28"/>
        </w:rPr>
        <w:t xml:space="preserve"> του Διαγωνισμού</w:t>
      </w:r>
      <w:r w:rsidR="00843D05">
        <w:rPr>
          <w:rStyle w:val="BodyTextChar"/>
          <w:sz w:val="28"/>
          <w:szCs w:val="28"/>
        </w:rPr>
        <w:t xml:space="preserve">, </w:t>
      </w:r>
      <w:r>
        <w:rPr>
          <w:rStyle w:val="BodyTextChar"/>
          <w:sz w:val="28"/>
          <w:szCs w:val="28"/>
        </w:rPr>
        <w:t>(</w:t>
      </w:r>
      <w:r w:rsidR="00843D05">
        <w:rPr>
          <w:rStyle w:val="BodyTextChar"/>
          <w:sz w:val="28"/>
          <w:szCs w:val="28"/>
        </w:rPr>
        <w:t>στο οποίο παραπέμπει ο όρος 6.3.</w:t>
      </w:r>
      <w:r>
        <w:rPr>
          <w:rStyle w:val="BodyTextChar"/>
          <w:sz w:val="28"/>
          <w:szCs w:val="28"/>
        </w:rPr>
        <w:t xml:space="preserve"> ως ανωτέρω),</w:t>
      </w:r>
      <w:r w:rsidR="00843D05">
        <w:rPr>
          <w:rStyle w:val="BodyTextChar"/>
          <w:sz w:val="28"/>
          <w:szCs w:val="28"/>
        </w:rPr>
        <w:t xml:space="preserve"> προβλέπεται </w:t>
      </w:r>
      <w:r>
        <w:rPr>
          <w:rStyle w:val="BodyTextChar"/>
          <w:sz w:val="28"/>
          <w:szCs w:val="28"/>
        </w:rPr>
        <w:t xml:space="preserve">σε σχέση με τον απαιτούμενο αριθμό </w:t>
      </w:r>
      <w:proofErr w:type="spellStart"/>
      <w:r>
        <w:rPr>
          <w:rStyle w:val="BodyTextChar"/>
          <w:sz w:val="28"/>
          <w:szCs w:val="28"/>
        </w:rPr>
        <w:t>εργοδοτουμένων</w:t>
      </w:r>
      <w:proofErr w:type="spellEnd"/>
      <w:r>
        <w:rPr>
          <w:rStyle w:val="BodyTextChar"/>
          <w:sz w:val="28"/>
          <w:szCs w:val="28"/>
        </w:rPr>
        <w:t xml:space="preserve"> </w:t>
      </w:r>
      <w:r w:rsidRPr="00CA3452">
        <w:rPr>
          <w:rStyle w:val="BodyTextChar"/>
          <w:i/>
          <w:iCs/>
          <w:sz w:val="28"/>
          <w:szCs w:val="28"/>
        </w:rPr>
        <w:t>σε ειδικότητα</w:t>
      </w:r>
      <w:r>
        <w:rPr>
          <w:rStyle w:val="BodyTextChar"/>
          <w:sz w:val="28"/>
          <w:szCs w:val="28"/>
        </w:rPr>
        <w:t xml:space="preserve">, πως όφειλε ο οικονομικός φορέας να </w:t>
      </w:r>
      <w:proofErr w:type="spellStart"/>
      <w:r>
        <w:rPr>
          <w:rStyle w:val="BodyTextChar"/>
          <w:sz w:val="28"/>
          <w:szCs w:val="28"/>
        </w:rPr>
        <w:t>εργοδοτεί</w:t>
      </w:r>
      <w:proofErr w:type="spellEnd"/>
      <w:r>
        <w:rPr>
          <w:rStyle w:val="BodyTextChar"/>
          <w:sz w:val="28"/>
          <w:szCs w:val="28"/>
        </w:rPr>
        <w:t xml:space="preserve"> </w:t>
      </w:r>
      <w:r w:rsidRPr="004E41EB">
        <w:rPr>
          <w:rStyle w:val="BodyTextChar"/>
          <w:i/>
          <w:iCs/>
          <w:sz w:val="28"/>
          <w:szCs w:val="28"/>
        </w:rPr>
        <w:t>«Ένα (1)</w:t>
      </w:r>
      <w:r>
        <w:rPr>
          <w:rStyle w:val="BodyTextChar"/>
          <w:i/>
          <w:iCs/>
          <w:sz w:val="28"/>
          <w:szCs w:val="28"/>
        </w:rPr>
        <w:t xml:space="preserve"> </w:t>
      </w:r>
      <w:r w:rsidRPr="004E41EB">
        <w:rPr>
          <w:rStyle w:val="BodyTextChar"/>
          <w:i/>
          <w:iCs/>
          <w:sz w:val="28"/>
          <w:szCs w:val="28"/>
        </w:rPr>
        <w:lastRenderedPageBreak/>
        <w:t>Ηλεκτρολόγο/</w:t>
      </w:r>
      <w:r>
        <w:rPr>
          <w:rStyle w:val="BodyTextChar"/>
          <w:i/>
          <w:iCs/>
          <w:sz w:val="28"/>
          <w:szCs w:val="28"/>
        </w:rPr>
        <w:t xml:space="preserve"> </w:t>
      </w:r>
      <w:r w:rsidRPr="004E41EB">
        <w:rPr>
          <w:rStyle w:val="BodyTextChar"/>
          <w:i/>
          <w:iCs/>
          <w:sz w:val="28"/>
          <w:szCs w:val="28"/>
        </w:rPr>
        <w:t>Μηχανολόγο/</w:t>
      </w:r>
      <w:r>
        <w:rPr>
          <w:rStyle w:val="BodyTextChar"/>
          <w:i/>
          <w:iCs/>
          <w:sz w:val="28"/>
          <w:szCs w:val="28"/>
        </w:rPr>
        <w:t xml:space="preserve"> </w:t>
      </w:r>
      <w:r w:rsidRPr="004E41EB">
        <w:rPr>
          <w:rStyle w:val="BodyTextChar"/>
          <w:i/>
          <w:iCs/>
          <w:sz w:val="28"/>
          <w:szCs w:val="28"/>
        </w:rPr>
        <w:t>Ηλεκτρονικό</w:t>
      </w:r>
      <w:r>
        <w:rPr>
          <w:rStyle w:val="BodyTextChar"/>
          <w:i/>
          <w:iCs/>
          <w:sz w:val="28"/>
          <w:szCs w:val="28"/>
        </w:rPr>
        <w:t xml:space="preserve"> </w:t>
      </w:r>
      <w:r w:rsidRPr="004E41EB">
        <w:rPr>
          <w:rStyle w:val="BodyTextChar"/>
          <w:i/>
          <w:iCs/>
          <w:sz w:val="28"/>
          <w:szCs w:val="28"/>
        </w:rPr>
        <w:t>Μηχανικό, πανεπιστημιακής μόρφωσης»</w:t>
      </w:r>
      <w:r>
        <w:rPr>
          <w:rStyle w:val="BodyTextChar"/>
          <w:sz w:val="28"/>
          <w:szCs w:val="28"/>
        </w:rPr>
        <w:t xml:space="preserve"> και </w:t>
      </w:r>
      <w:r w:rsidRPr="004E41EB">
        <w:rPr>
          <w:rStyle w:val="BodyTextChar"/>
          <w:i/>
          <w:iCs/>
          <w:sz w:val="28"/>
          <w:szCs w:val="28"/>
        </w:rPr>
        <w:t>«Ένα (1) τεχνικό, με πιστοποιητικό εκπαίδευσης από τον κατασκευαστή, για την εγκατάσταση, επιδιόρθωση και συντήρηση, αξονικών τομογράφων</w:t>
      </w:r>
      <w:r>
        <w:rPr>
          <w:rStyle w:val="BodyTextChar"/>
          <w:i/>
          <w:iCs/>
          <w:sz w:val="28"/>
          <w:szCs w:val="28"/>
        </w:rPr>
        <w:t>»</w:t>
      </w:r>
    </w:p>
    <w:p w14:paraId="3FFDCE5D" w14:textId="77777777" w:rsidR="004E41EB" w:rsidRDefault="004E41EB" w:rsidP="00F66E97">
      <w:pPr>
        <w:pStyle w:val="BodyText"/>
        <w:spacing w:after="0"/>
        <w:ind w:firstLine="284"/>
        <w:rPr>
          <w:rStyle w:val="BodyTextChar"/>
          <w:sz w:val="28"/>
          <w:szCs w:val="28"/>
        </w:rPr>
      </w:pPr>
    </w:p>
    <w:p w14:paraId="417670F4" w14:textId="22626345" w:rsidR="00067095" w:rsidRDefault="00EA0864" w:rsidP="00793035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Όσον αφορά τα </w:t>
      </w:r>
      <w:r w:rsidRPr="005A14E6">
        <w:rPr>
          <w:rStyle w:val="BodyTextChar"/>
          <w:i/>
          <w:iCs/>
          <w:sz w:val="28"/>
          <w:szCs w:val="28"/>
        </w:rPr>
        <w:t>δικαιολογητικά συμμετοχής</w:t>
      </w:r>
      <w:r>
        <w:rPr>
          <w:rStyle w:val="BodyTextChar"/>
          <w:sz w:val="28"/>
          <w:szCs w:val="28"/>
        </w:rPr>
        <w:t xml:space="preserve"> στον διαγωνισμό</w:t>
      </w:r>
      <w:r w:rsidR="00F66E97">
        <w:rPr>
          <w:rStyle w:val="BodyTextChar"/>
          <w:sz w:val="28"/>
          <w:szCs w:val="28"/>
        </w:rPr>
        <w:t xml:space="preserve">, ο κάθε προσφέρων </w:t>
      </w:r>
      <w:r w:rsidR="00F66E97" w:rsidRPr="005A14E6">
        <w:rPr>
          <w:rStyle w:val="BodyTextChar"/>
          <w:i/>
          <w:iCs/>
          <w:sz w:val="28"/>
          <w:szCs w:val="28"/>
        </w:rPr>
        <w:t>όφειλε να υποβάλει</w:t>
      </w:r>
      <w:r w:rsidR="00F66E97">
        <w:rPr>
          <w:rStyle w:val="BodyTextChar"/>
          <w:sz w:val="28"/>
          <w:szCs w:val="28"/>
        </w:rPr>
        <w:t xml:space="preserve"> τα ακόλουθα έγγραφα και στοιχεία, σύμφωνα με τον όρο 8.4.1.(ε).(</w:t>
      </w:r>
      <w:proofErr w:type="spellStart"/>
      <w:r w:rsidR="00F66E97">
        <w:rPr>
          <w:rStyle w:val="BodyTextChar"/>
          <w:sz w:val="28"/>
          <w:szCs w:val="28"/>
          <w:lang w:val="en-US"/>
        </w:rPr>
        <w:t>i</w:t>
      </w:r>
      <w:proofErr w:type="spellEnd"/>
      <w:r w:rsidR="00F66E97" w:rsidRPr="00F66E97">
        <w:rPr>
          <w:rStyle w:val="BodyTextChar"/>
          <w:sz w:val="28"/>
          <w:szCs w:val="28"/>
        </w:rPr>
        <w:t>)</w:t>
      </w:r>
      <w:r w:rsidR="00CA3452">
        <w:rPr>
          <w:rStyle w:val="BodyTextChar"/>
          <w:sz w:val="28"/>
          <w:szCs w:val="28"/>
        </w:rPr>
        <w:t xml:space="preserve"> του Διαγωνισμού</w:t>
      </w:r>
      <w:r w:rsidR="00F73118">
        <w:rPr>
          <w:rStyle w:val="BodyTextChar"/>
          <w:sz w:val="28"/>
          <w:szCs w:val="28"/>
        </w:rPr>
        <w:t>,</w:t>
      </w:r>
      <w:r w:rsidR="00CA3452">
        <w:rPr>
          <w:rStyle w:val="BodyTextChar"/>
          <w:sz w:val="28"/>
          <w:szCs w:val="28"/>
        </w:rPr>
        <w:t xml:space="preserve"> ως ακολούθως</w:t>
      </w:r>
      <w:r w:rsidR="005A14E6">
        <w:rPr>
          <w:rStyle w:val="BodyTextChar"/>
          <w:sz w:val="28"/>
          <w:szCs w:val="28"/>
        </w:rPr>
        <w:t xml:space="preserve"> (με τον τονισμό να έχει προστεθεί)</w:t>
      </w:r>
      <w:r w:rsidR="00F66E97" w:rsidRPr="00F66E97">
        <w:rPr>
          <w:rStyle w:val="BodyTextChar"/>
          <w:sz w:val="28"/>
          <w:szCs w:val="28"/>
        </w:rPr>
        <w:t>:</w:t>
      </w:r>
    </w:p>
    <w:p w14:paraId="7E0FB2F7" w14:textId="77777777" w:rsidR="00002B10" w:rsidRDefault="00002B10" w:rsidP="00F66E97">
      <w:pPr>
        <w:pStyle w:val="BodyText"/>
        <w:spacing w:after="0" w:line="240" w:lineRule="auto"/>
        <w:ind w:firstLine="284"/>
        <w:rPr>
          <w:rStyle w:val="BodyTextChar"/>
          <w:sz w:val="24"/>
          <w:szCs w:val="24"/>
        </w:rPr>
      </w:pPr>
    </w:p>
    <w:p w14:paraId="53CDEAA3" w14:textId="2837C1BA" w:rsidR="00F66E97" w:rsidRPr="009D09F2" w:rsidRDefault="00F66E97" w:rsidP="00CA3452">
      <w:pPr>
        <w:pStyle w:val="BodyText"/>
        <w:spacing w:after="0" w:line="240" w:lineRule="auto"/>
        <w:ind w:firstLine="720"/>
        <w:rPr>
          <w:rStyle w:val="BodyTextChar"/>
          <w:b/>
          <w:bCs/>
          <w:i/>
          <w:iCs/>
          <w:sz w:val="24"/>
          <w:szCs w:val="24"/>
        </w:rPr>
      </w:pPr>
      <w:r w:rsidRPr="009D09F2">
        <w:rPr>
          <w:rStyle w:val="BodyTextChar"/>
          <w:b/>
          <w:bCs/>
          <w:i/>
          <w:iCs/>
          <w:sz w:val="24"/>
          <w:szCs w:val="24"/>
        </w:rPr>
        <w:t>«8.  ΣΥΝΤΑΞΗ ΚΑΙ ΥΠΟΒΟΛΗ ΠΡΟΣΦΟΡΩΝ</w:t>
      </w:r>
    </w:p>
    <w:p w14:paraId="403E8AB9" w14:textId="77777777" w:rsidR="00CA3452" w:rsidRPr="009D09F2" w:rsidRDefault="00CA3452" w:rsidP="00CA3452">
      <w:pPr>
        <w:pStyle w:val="BodyText"/>
        <w:spacing w:after="0" w:line="240" w:lineRule="auto"/>
        <w:ind w:firstLine="720"/>
        <w:rPr>
          <w:rStyle w:val="BodyTextChar"/>
          <w:b/>
          <w:bCs/>
          <w:i/>
          <w:iCs/>
          <w:sz w:val="24"/>
          <w:szCs w:val="24"/>
        </w:rPr>
      </w:pPr>
    </w:p>
    <w:p w14:paraId="2B8C92A0" w14:textId="77777777" w:rsidR="00F66E97" w:rsidRPr="009D09F2" w:rsidRDefault="00F66E97" w:rsidP="00CA3452">
      <w:pPr>
        <w:pStyle w:val="BodyText"/>
        <w:spacing w:after="0" w:line="240" w:lineRule="auto"/>
        <w:ind w:firstLine="720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[…]</w:t>
      </w:r>
    </w:p>
    <w:p w14:paraId="22C6A3B7" w14:textId="77777777" w:rsidR="00F66E97" w:rsidRPr="009D09F2" w:rsidRDefault="00F66E97" w:rsidP="00F66E97">
      <w:pPr>
        <w:pStyle w:val="BodyText"/>
        <w:spacing w:after="0" w:line="240" w:lineRule="auto"/>
        <w:ind w:firstLine="284"/>
        <w:rPr>
          <w:rStyle w:val="BodyTextChar"/>
          <w:i/>
          <w:iCs/>
          <w:sz w:val="24"/>
          <w:szCs w:val="24"/>
        </w:rPr>
      </w:pPr>
    </w:p>
    <w:p w14:paraId="43C3F904" w14:textId="38AB6822" w:rsidR="00F66E97" w:rsidRPr="009D09F2" w:rsidRDefault="00F66E97" w:rsidP="00CA3452">
      <w:pPr>
        <w:pStyle w:val="BodyText"/>
        <w:spacing w:after="0" w:line="240" w:lineRule="auto"/>
        <w:ind w:firstLine="720"/>
        <w:rPr>
          <w:rStyle w:val="BodyTextChar"/>
          <w:b/>
          <w:bCs/>
          <w:i/>
          <w:iCs/>
          <w:sz w:val="24"/>
          <w:szCs w:val="24"/>
        </w:rPr>
      </w:pPr>
      <w:r w:rsidRPr="009D09F2">
        <w:rPr>
          <w:rStyle w:val="BodyTextChar"/>
          <w:b/>
          <w:bCs/>
          <w:i/>
          <w:iCs/>
          <w:sz w:val="24"/>
          <w:szCs w:val="24"/>
        </w:rPr>
        <w:t>8.4  Περιεχόμενα φακέλου προσφοράς</w:t>
      </w:r>
    </w:p>
    <w:p w14:paraId="005DD327" w14:textId="77777777" w:rsidR="00F66E97" w:rsidRPr="009D09F2" w:rsidRDefault="00F66E97" w:rsidP="00F66E97">
      <w:pPr>
        <w:pStyle w:val="BodyText"/>
        <w:spacing w:after="0" w:line="240" w:lineRule="auto"/>
        <w:ind w:firstLine="284"/>
        <w:rPr>
          <w:rStyle w:val="BodyTextChar"/>
          <w:i/>
          <w:iCs/>
          <w:sz w:val="24"/>
          <w:szCs w:val="24"/>
        </w:rPr>
      </w:pPr>
    </w:p>
    <w:p w14:paraId="6805C802" w14:textId="39836245" w:rsidR="00F66E97" w:rsidRPr="009D09F2" w:rsidRDefault="00F66E97" w:rsidP="00CA3452">
      <w:pPr>
        <w:pStyle w:val="BodyText"/>
        <w:spacing w:after="0" w:line="240" w:lineRule="auto"/>
        <w:ind w:left="414" w:firstLine="720"/>
        <w:rPr>
          <w:rStyle w:val="BodyTextChar"/>
          <w:b/>
          <w:bCs/>
          <w:i/>
          <w:iCs/>
          <w:sz w:val="24"/>
          <w:szCs w:val="24"/>
        </w:rPr>
      </w:pPr>
      <w:r w:rsidRPr="009D09F2">
        <w:rPr>
          <w:rStyle w:val="BodyTextChar"/>
          <w:b/>
          <w:bCs/>
          <w:i/>
          <w:iCs/>
          <w:sz w:val="24"/>
          <w:szCs w:val="24"/>
        </w:rPr>
        <w:t>8.4.1  Δικαιολογητικά Συμμετοχής</w:t>
      </w:r>
    </w:p>
    <w:p w14:paraId="0E616427" w14:textId="77777777" w:rsidR="00CA3452" w:rsidRPr="009D09F2" w:rsidRDefault="00CA3452" w:rsidP="00F66E97">
      <w:pPr>
        <w:pStyle w:val="BodyText"/>
        <w:spacing w:after="0" w:line="240" w:lineRule="auto"/>
        <w:ind w:left="1134"/>
        <w:jc w:val="both"/>
        <w:rPr>
          <w:rStyle w:val="BodyTextChar"/>
          <w:b/>
          <w:bCs/>
          <w:i/>
          <w:iCs/>
          <w:sz w:val="24"/>
          <w:szCs w:val="24"/>
        </w:rPr>
      </w:pPr>
    </w:p>
    <w:p w14:paraId="26A64F92" w14:textId="3A5C9F8B" w:rsidR="00F66E97" w:rsidRPr="004B577E" w:rsidRDefault="00F66E97" w:rsidP="00F66E97">
      <w:pPr>
        <w:pStyle w:val="BodyText"/>
        <w:spacing w:after="0" w:line="240" w:lineRule="auto"/>
        <w:ind w:left="1134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 xml:space="preserve">Ο κάθε Προσφέρων </w:t>
      </w:r>
      <w:r w:rsidRPr="005A14E6">
        <w:rPr>
          <w:rStyle w:val="BodyTextChar"/>
          <w:b/>
          <w:bCs/>
          <w:i/>
          <w:iCs/>
          <w:sz w:val="24"/>
          <w:szCs w:val="24"/>
        </w:rPr>
        <w:t>οφείλει να υποβάλει</w:t>
      </w:r>
      <w:r w:rsidRPr="009D09F2">
        <w:rPr>
          <w:rStyle w:val="BodyTextChar"/>
          <w:i/>
          <w:iCs/>
          <w:sz w:val="24"/>
          <w:szCs w:val="24"/>
        </w:rPr>
        <w:t xml:space="preserve"> τα ακόλουθα έγγραφα και στοιχεία που σχετίζονται με τα Δικαιολογητικά Συμμετοχής και την Τεχνική Προσφορά, </w:t>
      </w:r>
      <w:r w:rsidRPr="005A14E6">
        <w:rPr>
          <w:rStyle w:val="BodyTextChar"/>
          <w:b/>
          <w:bCs/>
          <w:i/>
          <w:iCs/>
          <w:sz w:val="24"/>
          <w:szCs w:val="24"/>
        </w:rPr>
        <w:t>εφόσον αυτά ζητούνται στο Παράρτημα 22 του Μέρους ΙΙ</w:t>
      </w:r>
      <w:r w:rsidRPr="005A14E6">
        <w:rPr>
          <w:rStyle w:val="BodyTextChar"/>
          <w:i/>
          <w:iCs/>
          <w:sz w:val="24"/>
          <w:szCs w:val="24"/>
        </w:rPr>
        <w:t>.</w:t>
      </w:r>
    </w:p>
    <w:p w14:paraId="2F0A5106" w14:textId="77777777" w:rsidR="00F66E97" w:rsidRPr="009D09F2" w:rsidRDefault="00F66E97" w:rsidP="00F66E97">
      <w:pPr>
        <w:pStyle w:val="BodyText"/>
        <w:spacing w:after="0" w:line="240" w:lineRule="auto"/>
        <w:ind w:left="1134"/>
        <w:jc w:val="both"/>
        <w:rPr>
          <w:rStyle w:val="BodyTextChar"/>
          <w:i/>
          <w:iCs/>
          <w:sz w:val="24"/>
          <w:szCs w:val="24"/>
        </w:rPr>
      </w:pPr>
    </w:p>
    <w:p w14:paraId="5935FEA1" w14:textId="77777777" w:rsidR="00F66E97" w:rsidRPr="009D09F2" w:rsidRDefault="00F66E97" w:rsidP="00F66E97">
      <w:pPr>
        <w:pStyle w:val="BodyText"/>
        <w:spacing w:after="0" w:line="240" w:lineRule="auto"/>
        <w:ind w:left="1134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Τα Δικαιολογητικά Συμμετοχής αφορούν στα νομιμοποιητικά στοιχεία που πιστοποιούν το δικαίωμα του Ενδιαφερόμενου Οικονομικού Φορέα να υποβάλει Προσφορά σύμφωνα με τα άρθρα 5 και 6 του παρόντος Μέρους και συγκεκριμένα απαρτίζονται από:</w:t>
      </w:r>
    </w:p>
    <w:p w14:paraId="2CB019D0" w14:textId="2FA02799" w:rsidR="00F66E97" w:rsidRPr="009D09F2" w:rsidRDefault="00F66E97" w:rsidP="00F66E97">
      <w:pPr>
        <w:pStyle w:val="BodyText"/>
        <w:spacing w:after="0" w:line="240" w:lineRule="auto"/>
        <w:ind w:left="1560" w:hanging="426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α.</w:t>
      </w:r>
      <w:r w:rsidRPr="009D09F2">
        <w:rPr>
          <w:rStyle w:val="BodyTextChar"/>
          <w:i/>
          <w:iCs/>
          <w:sz w:val="24"/>
          <w:szCs w:val="24"/>
        </w:rPr>
        <w:tab/>
      </w:r>
      <w:r w:rsidR="00E40BF0" w:rsidRPr="009D09F2">
        <w:rPr>
          <w:rStyle w:val="BodyTextChar"/>
          <w:i/>
          <w:iCs/>
          <w:sz w:val="24"/>
          <w:szCs w:val="24"/>
        </w:rPr>
        <w:t>[…]</w:t>
      </w:r>
    </w:p>
    <w:p w14:paraId="4D902C97" w14:textId="77777777" w:rsidR="00E40BF0" w:rsidRPr="009D09F2" w:rsidRDefault="00F66E97" w:rsidP="00E40BF0">
      <w:pPr>
        <w:pStyle w:val="BodyText"/>
        <w:spacing w:after="0" w:line="240" w:lineRule="auto"/>
        <w:ind w:left="1560" w:hanging="426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β.</w:t>
      </w:r>
      <w:r w:rsidRPr="009D09F2">
        <w:rPr>
          <w:rStyle w:val="BodyTextChar"/>
          <w:i/>
          <w:iCs/>
          <w:sz w:val="24"/>
          <w:szCs w:val="24"/>
        </w:rPr>
        <w:tab/>
      </w:r>
      <w:r w:rsidR="00E40BF0" w:rsidRPr="009D09F2">
        <w:rPr>
          <w:rStyle w:val="BodyTextChar"/>
          <w:i/>
          <w:iCs/>
          <w:sz w:val="24"/>
          <w:szCs w:val="24"/>
        </w:rPr>
        <w:t>[…]</w:t>
      </w:r>
    </w:p>
    <w:p w14:paraId="6E80B1B7" w14:textId="77777777" w:rsidR="00E40BF0" w:rsidRPr="009D09F2" w:rsidRDefault="00E40BF0" w:rsidP="00E40BF0">
      <w:pPr>
        <w:pStyle w:val="BodyText"/>
        <w:spacing w:after="0" w:line="240" w:lineRule="auto"/>
        <w:ind w:left="1560" w:hanging="426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γ.  […]</w:t>
      </w:r>
    </w:p>
    <w:p w14:paraId="1424E877" w14:textId="77777777" w:rsidR="00E40BF0" w:rsidRPr="009D09F2" w:rsidRDefault="00E40BF0" w:rsidP="00E40BF0">
      <w:pPr>
        <w:pStyle w:val="BodyText"/>
        <w:spacing w:after="0" w:line="240" w:lineRule="auto"/>
        <w:ind w:left="1560" w:hanging="426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δ.</w:t>
      </w:r>
      <w:r w:rsidRPr="009D09F2">
        <w:rPr>
          <w:rStyle w:val="BodyTextChar"/>
          <w:i/>
          <w:iCs/>
          <w:sz w:val="24"/>
          <w:szCs w:val="24"/>
        </w:rPr>
        <w:tab/>
        <w:t>[…]</w:t>
      </w:r>
    </w:p>
    <w:p w14:paraId="774C633A" w14:textId="77777777" w:rsidR="0023623D" w:rsidRPr="004B577E" w:rsidRDefault="00E40BF0" w:rsidP="00E40BF0">
      <w:pPr>
        <w:pStyle w:val="BodyText"/>
        <w:spacing w:after="0" w:line="240" w:lineRule="auto"/>
        <w:ind w:left="1560" w:hanging="426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ε.</w:t>
      </w:r>
      <w:r w:rsidRPr="009D09F2">
        <w:rPr>
          <w:rStyle w:val="BodyTextChar"/>
          <w:i/>
          <w:iCs/>
          <w:sz w:val="24"/>
          <w:szCs w:val="24"/>
        </w:rPr>
        <w:tab/>
      </w:r>
      <w:r w:rsidRPr="004B577E">
        <w:rPr>
          <w:rStyle w:val="BodyTextChar"/>
          <w:i/>
          <w:iCs/>
          <w:sz w:val="24"/>
          <w:szCs w:val="24"/>
        </w:rPr>
        <w:t xml:space="preserve">Για την πιστοποίηση των τεχνικών </w:t>
      </w:r>
      <w:r w:rsidR="0023623D" w:rsidRPr="004B577E">
        <w:rPr>
          <w:rStyle w:val="BodyTextChar"/>
          <w:i/>
          <w:iCs/>
          <w:sz w:val="24"/>
          <w:szCs w:val="24"/>
        </w:rPr>
        <w:t>και επαγγελματικών ικανοτήτων του Προσφέροντα της παραγράφου 6.3, τα ακόλουθα στοιχεία:</w:t>
      </w:r>
    </w:p>
    <w:p w14:paraId="1689002D" w14:textId="77777777" w:rsidR="0023623D" w:rsidRPr="004B577E" w:rsidRDefault="0023623D" w:rsidP="00E40BF0">
      <w:pPr>
        <w:pStyle w:val="BodyText"/>
        <w:spacing w:after="0" w:line="240" w:lineRule="auto"/>
        <w:ind w:left="1560" w:hanging="426"/>
        <w:jc w:val="both"/>
        <w:rPr>
          <w:rStyle w:val="BodyTextChar"/>
          <w:i/>
          <w:iCs/>
          <w:sz w:val="24"/>
          <w:szCs w:val="24"/>
        </w:rPr>
      </w:pPr>
    </w:p>
    <w:p w14:paraId="4F2E5C3C" w14:textId="77777777" w:rsidR="0023623D" w:rsidRPr="004B577E" w:rsidRDefault="0023623D" w:rsidP="0023623D">
      <w:pPr>
        <w:pStyle w:val="BodyText"/>
        <w:numPr>
          <w:ilvl w:val="0"/>
          <w:numId w:val="4"/>
        </w:numPr>
        <w:spacing w:after="0" w:line="240" w:lineRule="auto"/>
        <w:ind w:left="1843" w:hanging="403"/>
        <w:jc w:val="both"/>
        <w:rPr>
          <w:rStyle w:val="BodyTextChar"/>
          <w:i/>
          <w:iCs/>
          <w:sz w:val="24"/>
          <w:szCs w:val="24"/>
        </w:rPr>
      </w:pPr>
      <w:r w:rsidRPr="004B577E">
        <w:rPr>
          <w:rStyle w:val="BodyTextChar"/>
          <w:i/>
          <w:iCs/>
          <w:sz w:val="24"/>
          <w:szCs w:val="24"/>
        </w:rPr>
        <w:t>Συμπληρωμένο το Έντυπο, υπόδειγμα του οποίου επισυνάπτεται ως Παράρτημα 8 του Μέρους ΙΙ.</w:t>
      </w:r>
    </w:p>
    <w:p w14:paraId="37ACE8C5" w14:textId="77777777" w:rsidR="0023623D" w:rsidRPr="004B577E" w:rsidRDefault="0023623D" w:rsidP="0023623D">
      <w:pPr>
        <w:pStyle w:val="BodyText"/>
        <w:spacing w:after="0" w:line="240" w:lineRule="auto"/>
        <w:ind w:left="1843"/>
        <w:jc w:val="both"/>
        <w:rPr>
          <w:rStyle w:val="BodyTextChar"/>
          <w:i/>
          <w:iCs/>
          <w:sz w:val="24"/>
          <w:szCs w:val="24"/>
        </w:rPr>
      </w:pPr>
    </w:p>
    <w:p w14:paraId="0F4B2046" w14:textId="77777777" w:rsidR="0023623D" w:rsidRPr="004B577E" w:rsidRDefault="0023623D" w:rsidP="0023623D">
      <w:pPr>
        <w:pStyle w:val="BodyText"/>
        <w:spacing w:after="0" w:line="240" w:lineRule="auto"/>
        <w:ind w:left="1843"/>
        <w:jc w:val="both"/>
        <w:rPr>
          <w:rStyle w:val="BodyTextChar"/>
          <w:i/>
          <w:iCs/>
          <w:sz w:val="24"/>
          <w:szCs w:val="24"/>
        </w:rPr>
      </w:pPr>
      <w:r w:rsidRPr="004B577E">
        <w:rPr>
          <w:rStyle w:val="BodyTextChar"/>
          <w:i/>
          <w:iCs/>
          <w:sz w:val="24"/>
          <w:szCs w:val="24"/>
        </w:rPr>
        <w:lastRenderedPageBreak/>
        <w:t xml:space="preserve">Η Αναθέτουσα Αρχή και το αρμόδιο για ανάθεση όργανο διατηρούν το δικαίωμα </w:t>
      </w:r>
      <w:r w:rsidRPr="008619E9">
        <w:rPr>
          <w:rStyle w:val="BodyTextChar"/>
          <w:b/>
          <w:bCs/>
          <w:i/>
          <w:iCs/>
          <w:sz w:val="24"/>
          <w:szCs w:val="24"/>
          <w:u w:val="single"/>
        </w:rPr>
        <w:t>σε οποιοδήποτε στάδιο της διαδικασίας</w:t>
      </w:r>
      <w:r w:rsidRPr="004B577E">
        <w:rPr>
          <w:rStyle w:val="BodyTextChar"/>
          <w:i/>
          <w:iCs/>
          <w:sz w:val="24"/>
          <w:szCs w:val="24"/>
        </w:rPr>
        <w:t xml:space="preserve"> να ελέγξουν την ορθότητα των στοιχείων του Παραρτήματος 8. Προς το σκοπό αυτό, ο Προσφέρων </w:t>
      </w:r>
      <w:r w:rsidRPr="008619E9">
        <w:rPr>
          <w:rStyle w:val="BodyTextChar"/>
          <w:b/>
          <w:bCs/>
          <w:i/>
          <w:iCs/>
          <w:sz w:val="24"/>
          <w:szCs w:val="24"/>
          <w:u w:val="single"/>
        </w:rPr>
        <w:t>οφείλει, εάν του ζητηθεί,</w:t>
      </w:r>
      <w:r w:rsidRPr="004B577E">
        <w:rPr>
          <w:rStyle w:val="BodyTextChar"/>
          <w:i/>
          <w:iCs/>
          <w:sz w:val="24"/>
          <w:szCs w:val="24"/>
        </w:rPr>
        <w:t xml:space="preserve"> να υποβάλει τα ακόλουθα:</w:t>
      </w:r>
    </w:p>
    <w:p w14:paraId="3C1EA88A" w14:textId="77777777" w:rsidR="0023623D" w:rsidRPr="004B577E" w:rsidRDefault="0023623D" w:rsidP="0023623D">
      <w:pPr>
        <w:pStyle w:val="BodyText"/>
        <w:spacing w:after="0" w:line="240" w:lineRule="auto"/>
        <w:ind w:left="1843"/>
        <w:jc w:val="both"/>
        <w:rPr>
          <w:rStyle w:val="BodyTextChar"/>
          <w:i/>
          <w:iCs/>
          <w:sz w:val="24"/>
          <w:szCs w:val="24"/>
        </w:rPr>
      </w:pPr>
    </w:p>
    <w:p w14:paraId="03F39259" w14:textId="74CDA483" w:rsidR="000963AB" w:rsidRPr="009D09F2" w:rsidRDefault="0023623D" w:rsidP="009D09F2">
      <w:pPr>
        <w:pStyle w:val="BodyText"/>
        <w:spacing w:after="0" w:line="240" w:lineRule="auto"/>
        <w:ind w:left="2127" w:hanging="284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>●</w:t>
      </w:r>
      <w:r w:rsidR="00F66E97" w:rsidRPr="009D09F2">
        <w:rPr>
          <w:rStyle w:val="BodyTextChar"/>
          <w:i/>
          <w:iCs/>
          <w:sz w:val="24"/>
          <w:szCs w:val="24"/>
        </w:rPr>
        <w:t xml:space="preserve"> </w:t>
      </w:r>
      <w:r w:rsidRPr="009D09F2">
        <w:rPr>
          <w:rStyle w:val="BodyTextChar"/>
          <w:i/>
          <w:iCs/>
          <w:sz w:val="24"/>
          <w:szCs w:val="24"/>
        </w:rPr>
        <w:tab/>
      </w:r>
      <w:r w:rsidR="009D09F2">
        <w:rPr>
          <w:rStyle w:val="BodyTextChar"/>
          <w:i/>
          <w:iCs/>
          <w:sz w:val="24"/>
          <w:szCs w:val="24"/>
        </w:rPr>
        <w:t xml:space="preserve">[…]  </w:t>
      </w:r>
    </w:p>
    <w:p w14:paraId="00E8E228" w14:textId="77777777" w:rsidR="000963AB" w:rsidRPr="009D09F2" w:rsidRDefault="000963AB" w:rsidP="000963AB">
      <w:pPr>
        <w:pStyle w:val="BodyText"/>
        <w:spacing w:after="0" w:line="240" w:lineRule="auto"/>
        <w:ind w:left="2410" w:hanging="567"/>
        <w:jc w:val="both"/>
        <w:rPr>
          <w:rStyle w:val="BodyTextChar"/>
          <w:i/>
          <w:iCs/>
          <w:sz w:val="24"/>
          <w:szCs w:val="24"/>
        </w:rPr>
      </w:pPr>
    </w:p>
    <w:p w14:paraId="08AF8B0B" w14:textId="46A6CE64" w:rsidR="000963AB" w:rsidRPr="004B577E" w:rsidRDefault="000963AB" w:rsidP="000963AB">
      <w:pPr>
        <w:pStyle w:val="BodyText"/>
        <w:spacing w:after="0" w:line="240" w:lineRule="auto"/>
        <w:ind w:left="2127" w:hanging="284"/>
        <w:jc w:val="both"/>
        <w:rPr>
          <w:rStyle w:val="BodyTextChar"/>
          <w:i/>
          <w:iCs/>
          <w:sz w:val="24"/>
          <w:szCs w:val="24"/>
        </w:rPr>
      </w:pPr>
      <w:r w:rsidRPr="009D09F2">
        <w:rPr>
          <w:rStyle w:val="BodyTextChar"/>
          <w:i/>
          <w:iCs/>
          <w:sz w:val="24"/>
          <w:szCs w:val="24"/>
        </w:rPr>
        <w:t xml:space="preserve">● </w:t>
      </w:r>
      <w:r w:rsidRPr="009D09F2">
        <w:rPr>
          <w:rStyle w:val="BodyTextChar"/>
          <w:i/>
          <w:iCs/>
          <w:sz w:val="24"/>
          <w:szCs w:val="24"/>
        </w:rPr>
        <w:tab/>
      </w:r>
      <w:r w:rsidRPr="004B577E">
        <w:rPr>
          <w:rStyle w:val="BodyTextChar"/>
          <w:i/>
          <w:iCs/>
          <w:sz w:val="24"/>
          <w:szCs w:val="24"/>
          <w:u w:val="single"/>
        </w:rPr>
        <w:t>Στοιχεία τεκμηρίωσης</w:t>
      </w:r>
      <w:r w:rsidRPr="004B577E">
        <w:rPr>
          <w:rStyle w:val="BodyTextChar"/>
          <w:i/>
          <w:iCs/>
          <w:sz w:val="24"/>
          <w:szCs w:val="24"/>
        </w:rPr>
        <w:t xml:space="preserve"> για το προσωπικό που </w:t>
      </w:r>
      <w:proofErr w:type="spellStart"/>
      <w:r w:rsidRPr="004B577E">
        <w:rPr>
          <w:rStyle w:val="BodyTextChar"/>
          <w:i/>
          <w:iCs/>
          <w:sz w:val="24"/>
          <w:szCs w:val="24"/>
        </w:rPr>
        <w:t>εργοδοτείται</w:t>
      </w:r>
      <w:proofErr w:type="spellEnd"/>
      <w:r w:rsidRPr="004B577E">
        <w:rPr>
          <w:rStyle w:val="BodyTextChar"/>
          <w:i/>
          <w:iCs/>
          <w:sz w:val="24"/>
          <w:szCs w:val="24"/>
        </w:rPr>
        <w:t xml:space="preserve"> σύμφωνα με τα εδάφια (γ) της παραγράφου 6.3, ως εξής:</w:t>
      </w:r>
    </w:p>
    <w:p w14:paraId="5175E1FD" w14:textId="77777777" w:rsidR="000963AB" w:rsidRPr="004B577E" w:rsidRDefault="000963AB" w:rsidP="000963AB">
      <w:pPr>
        <w:pStyle w:val="BodyText"/>
        <w:spacing w:after="0" w:line="240" w:lineRule="auto"/>
        <w:ind w:left="2127" w:hanging="284"/>
        <w:jc w:val="both"/>
        <w:rPr>
          <w:rStyle w:val="BodyTextChar"/>
          <w:i/>
          <w:iCs/>
          <w:sz w:val="24"/>
          <w:szCs w:val="24"/>
        </w:rPr>
      </w:pPr>
    </w:p>
    <w:p w14:paraId="798A2AD2" w14:textId="6ADD3C01" w:rsidR="000963AB" w:rsidRPr="009D09F2" w:rsidRDefault="000963AB" w:rsidP="000963AB">
      <w:pPr>
        <w:pStyle w:val="BodyText"/>
        <w:spacing w:after="0" w:line="240" w:lineRule="auto"/>
        <w:ind w:left="2410" w:hanging="567"/>
        <w:jc w:val="both"/>
        <w:rPr>
          <w:rStyle w:val="BodyTextChar"/>
          <w:i/>
          <w:iCs/>
          <w:sz w:val="24"/>
          <w:szCs w:val="24"/>
        </w:rPr>
      </w:pPr>
      <w:r w:rsidRPr="004B577E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260FE" wp14:editId="392FC7B7">
                <wp:simplePos x="0" y="0"/>
                <wp:positionH relativeFrom="column">
                  <wp:posOffset>1388110</wp:posOffset>
                </wp:positionH>
                <wp:positionV relativeFrom="paragraph">
                  <wp:posOffset>80328</wp:posOffset>
                </wp:positionV>
                <wp:extent cx="71438" cy="45719"/>
                <wp:effectExtent l="19050" t="19050" r="43180" b="31115"/>
                <wp:wrapNone/>
                <wp:docPr id="167216865" name="Arrow: Notch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8" cy="45719"/>
                        </a:xfrm>
                        <a:prstGeom prst="notch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CF2B3" id="Arrow: Notched Right 1" o:spid="_x0000_s1026" type="#_x0000_t94" style="position:absolute;margin-left:109.3pt;margin-top:6.35pt;width:5.6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" adj="14688" fillcolor="#4472c4" strokecolor="#172c51" strokeweight="1pt"/>
            </w:pict>
          </mc:Fallback>
        </mc:AlternateContent>
      </w:r>
      <w:r w:rsidRPr="004B577E">
        <w:rPr>
          <w:rStyle w:val="BodyTextChar"/>
          <w:i/>
          <w:iCs/>
          <w:sz w:val="24"/>
          <w:szCs w:val="24"/>
        </w:rPr>
        <w:t xml:space="preserve">      </w:t>
      </w:r>
      <w:r w:rsidRPr="004B577E">
        <w:rPr>
          <w:rStyle w:val="BodyTextChar"/>
          <w:i/>
          <w:iCs/>
          <w:sz w:val="24"/>
          <w:szCs w:val="24"/>
        </w:rPr>
        <w:tab/>
      </w:r>
      <w:r w:rsidRPr="004B577E">
        <w:rPr>
          <w:rStyle w:val="BodyTextChar"/>
          <w:b/>
          <w:bCs/>
          <w:i/>
          <w:iCs/>
          <w:sz w:val="24"/>
          <w:szCs w:val="24"/>
          <w:u w:val="single"/>
        </w:rPr>
        <w:t>Για τους Μηχανικούς, αντίγραφο ισχύουσας άδειας επαγγέλματος στην αντίστοιχη ειδικότητα</w:t>
      </w:r>
      <w:r w:rsidRPr="004B577E">
        <w:rPr>
          <w:rStyle w:val="BodyTextChar"/>
          <w:i/>
          <w:iCs/>
          <w:sz w:val="24"/>
          <w:szCs w:val="24"/>
        </w:rPr>
        <w:t>, ή για όσους μηχανικούς είναι</w:t>
      </w:r>
      <w:r w:rsidRPr="009D09F2">
        <w:rPr>
          <w:rStyle w:val="BodyTextChar"/>
          <w:i/>
          <w:iCs/>
          <w:sz w:val="24"/>
          <w:szCs w:val="24"/>
        </w:rPr>
        <w:t xml:space="preserve"> εγκατεστημένοι σε κράτος μέλος της Ευρωπαϊκής Ένωσης ή του Ευρωπαϊκού Οικονομικού Χώρου (ΕΟΧ)</w:t>
      </w:r>
      <w:r w:rsidR="000859DA" w:rsidRPr="009D09F2">
        <w:rPr>
          <w:rStyle w:val="BodyTextChar"/>
          <w:i/>
          <w:iCs/>
          <w:sz w:val="24"/>
          <w:szCs w:val="24"/>
        </w:rPr>
        <w:t xml:space="preserve"> ή σε τρίτες χώρες που έχουν υπογράψει και κυρώσει τη Διεθνή Συμφωνία περί Δημοσίων Συμβάσεων (</w:t>
      </w:r>
      <w:r w:rsidR="000859DA" w:rsidRPr="009D09F2">
        <w:rPr>
          <w:rStyle w:val="BodyTextChar"/>
          <w:i/>
          <w:iCs/>
          <w:sz w:val="24"/>
          <w:szCs w:val="24"/>
          <w:lang w:val="en-US"/>
        </w:rPr>
        <w:t>GPA</w:t>
      </w:r>
      <w:r w:rsidR="000859DA" w:rsidRPr="009D09F2">
        <w:rPr>
          <w:rStyle w:val="BodyTextChar"/>
          <w:i/>
          <w:iCs/>
          <w:sz w:val="24"/>
          <w:szCs w:val="24"/>
        </w:rPr>
        <w:t xml:space="preserve">) ή έχουν υπογράψει και κυρώσει συμφωνίες σύνδεσης ή διμερείς συμφωνίες με την Ευρωπαϊκή Ένωση ή με την Κυπριακή Δημοκρατία, αντίγραφο ισχύουσας άδειας επαγγέλματος στην αντίστοιχη ειδικότητα ή σχετική βεβαίωση που εκδίδεται από αντίστοιχα επαγγελματικά μητρώα με τους όρους που προβλέπονται στη νομοθεσία της χώρας αυτής. </w:t>
      </w:r>
    </w:p>
    <w:p w14:paraId="4847563D" w14:textId="77777777" w:rsidR="000859DA" w:rsidRPr="009D09F2" w:rsidRDefault="000859DA" w:rsidP="000963AB">
      <w:pPr>
        <w:pStyle w:val="BodyText"/>
        <w:spacing w:after="0" w:line="240" w:lineRule="auto"/>
        <w:ind w:left="2410" w:hanging="567"/>
        <w:jc w:val="both"/>
        <w:rPr>
          <w:rStyle w:val="BodyTextChar"/>
          <w:i/>
          <w:iCs/>
          <w:sz w:val="24"/>
          <w:szCs w:val="24"/>
        </w:rPr>
      </w:pPr>
    </w:p>
    <w:p w14:paraId="172887EF" w14:textId="5F53D909" w:rsidR="00F66E97" w:rsidRPr="009D09F2" w:rsidRDefault="000859DA" w:rsidP="000859DA">
      <w:pPr>
        <w:pStyle w:val="BodyText"/>
        <w:spacing w:after="0" w:line="240" w:lineRule="auto"/>
        <w:ind w:left="2410" w:hanging="567"/>
        <w:jc w:val="both"/>
        <w:rPr>
          <w:rStyle w:val="BodyTextChar"/>
          <w:i/>
          <w:iCs/>
          <w:sz w:val="28"/>
          <w:szCs w:val="28"/>
        </w:rPr>
      </w:pPr>
      <w:r w:rsidRPr="009D09F2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FDDBC" wp14:editId="730DBA55">
                <wp:simplePos x="0" y="0"/>
                <wp:positionH relativeFrom="column">
                  <wp:posOffset>1314767</wp:posOffset>
                </wp:positionH>
                <wp:positionV relativeFrom="paragraph">
                  <wp:posOffset>85090</wp:posOffset>
                </wp:positionV>
                <wp:extent cx="71438" cy="45719"/>
                <wp:effectExtent l="19050" t="19050" r="43180" b="31115"/>
                <wp:wrapNone/>
                <wp:docPr id="1983911633" name="Arrow: Notch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8" cy="45719"/>
                        </a:xfrm>
                        <a:prstGeom prst="notch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420A" id="Arrow: Notched Right 1" o:spid="_x0000_s1026" type="#_x0000_t94" style="position:absolute;margin-left:103.5pt;margin-top:6.7pt;width:5.6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" adj="14688" fillcolor="#4472c4" strokecolor="#172c51" strokeweight="1pt"/>
            </w:pict>
          </mc:Fallback>
        </mc:AlternateContent>
      </w:r>
      <w:r w:rsidRPr="009D09F2">
        <w:rPr>
          <w:rStyle w:val="BodyTextChar"/>
          <w:b/>
          <w:bCs/>
          <w:i/>
          <w:iCs/>
          <w:sz w:val="24"/>
          <w:szCs w:val="24"/>
        </w:rPr>
        <w:t xml:space="preserve">      </w:t>
      </w:r>
      <w:r w:rsidRPr="009D09F2">
        <w:rPr>
          <w:rStyle w:val="BodyTextChar"/>
          <w:b/>
          <w:bCs/>
          <w:i/>
          <w:iCs/>
          <w:sz w:val="24"/>
          <w:szCs w:val="24"/>
        </w:rPr>
        <w:tab/>
      </w:r>
      <w:r w:rsidRPr="009D09F2">
        <w:rPr>
          <w:rStyle w:val="BodyTextChar"/>
          <w:i/>
          <w:iCs/>
          <w:sz w:val="24"/>
          <w:szCs w:val="24"/>
        </w:rPr>
        <w:t xml:space="preserve">Για το τεχνικό και γενικό προσωπικό, πιστοποιητικά </w:t>
      </w:r>
      <w:proofErr w:type="spellStart"/>
      <w:r w:rsidRPr="009D09F2">
        <w:rPr>
          <w:rStyle w:val="BodyTextChar"/>
          <w:i/>
          <w:iCs/>
          <w:sz w:val="24"/>
          <w:szCs w:val="24"/>
        </w:rPr>
        <w:t>εργοδότησης</w:t>
      </w:r>
      <w:proofErr w:type="spellEnd"/>
      <w:r w:rsidRPr="009D09F2">
        <w:rPr>
          <w:rStyle w:val="BodyTextChar"/>
          <w:i/>
          <w:iCs/>
          <w:sz w:val="24"/>
          <w:szCs w:val="24"/>
        </w:rPr>
        <w:t xml:space="preserve"> ή καταστάσεις από το Τμήμα Κοινωνικών Ασφαλίσεων ή άλλου αντίστοιχου Οργανισμού.</w:t>
      </w:r>
      <w:r w:rsidR="00F66E97" w:rsidRPr="009D09F2">
        <w:rPr>
          <w:rStyle w:val="BodyTextChar"/>
          <w:i/>
          <w:iCs/>
          <w:sz w:val="24"/>
          <w:szCs w:val="24"/>
        </w:rPr>
        <w:t>»</w:t>
      </w:r>
      <w:r w:rsidR="000963AB" w:rsidRPr="009D09F2">
        <w:rPr>
          <w:rStyle w:val="BodyTextChar"/>
          <w:i/>
          <w:iCs/>
          <w:sz w:val="28"/>
          <w:szCs w:val="28"/>
        </w:rPr>
        <w:tab/>
      </w:r>
    </w:p>
    <w:p w14:paraId="3A907A6E" w14:textId="77777777" w:rsidR="00067095" w:rsidRPr="009D09F2" w:rsidRDefault="00067095" w:rsidP="00245553">
      <w:pPr>
        <w:pStyle w:val="BodyText"/>
        <w:spacing w:after="0"/>
        <w:rPr>
          <w:rStyle w:val="BodyTextChar"/>
          <w:i/>
          <w:iCs/>
          <w:sz w:val="28"/>
          <w:szCs w:val="28"/>
        </w:rPr>
      </w:pPr>
    </w:p>
    <w:p w14:paraId="63010B9F" w14:textId="697B58BA" w:rsidR="00245553" w:rsidRDefault="00245553" w:rsidP="001E43E4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Το Παράρτημα 8</w:t>
      </w:r>
      <w:r w:rsidR="00002B10">
        <w:rPr>
          <w:rStyle w:val="BodyTextChar"/>
          <w:sz w:val="28"/>
          <w:szCs w:val="28"/>
        </w:rPr>
        <w:t xml:space="preserve"> του Μέρους ΙΙ,</w:t>
      </w:r>
      <w:r>
        <w:rPr>
          <w:rStyle w:val="BodyTextChar"/>
          <w:sz w:val="28"/>
          <w:szCs w:val="28"/>
        </w:rPr>
        <w:t xml:space="preserve"> </w:t>
      </w:r>
      <w:r w:rsidR="009D09F2">
        <w:rPr>
          <w:rStyle w:val="BodyTextChar"/>
          <w:sz w:val="28"/>
          <w:szCs w:val="28"/>
        </w:rPr>
        <w:t>στο οποίο παραπέμπ</w:t>
      </w:r>
      <w:r w:rsidR="007B1783">
        <w:rPr>
          <w:rStyle w:val="BodyTextChar"/>
          <w:sz w:val="28"/>
          <w:szCs w:val="28"/>
        </w:rPr>
        <w:t xml:space="preserve">ει  </w:t>
      </w:r>
      <w:r w:rsidR="009D09F2">
        <w:rPr>
          <w:rStyle w:val="BodyTextChar"/>
          <w:sz w:val="28"/>
          <w:szCs w:val="28"/>
        </w:rPr>
        <w:t xml:space="preserve">ο όρος 8.4.1.(ε)(ι) ανωτέρω, αποτελείται από δύο Πίνακες. Ο </w:t>
      </w:r>
      <w:r w:rsidR="007B1783">
        <w:rPr>
          <w:rStyle w:val="BodyTextChar"/>
          <w:sz w:val="28"/>
          <w:szCs w:val="28"/>
        </w:rPr>
        <w:t xml:space="preserve">δεύτερος </w:t>
      </w:r>
      <w:r w:rsidR="009D09F2">
        <w:rPr>
          <w:rStyle w:val="BodyTextChar"/>
          <w:sz w:val="28"/>
          <w:szCs w:val="28"/>
        </w:rPr>
        <w:t xml:space="preserve"> Πίνακας</w:t>
      </w:r>
      <w:r w:rsidR="007B1783">
        <w:rPr>
          <w:rStyle w:val="BodyTextChar"/>
          <w:sz w:val="28"/>
          <w:szCs w:val="28"/>
        </w:rPr>
        <w:t>,</w:t>
      </w:r>
      <w:r w:rsidR="009D09F2">
        <w:rPr>
          <w:rStyle w:val="BodyTextChar"/>
          <w:sz w:val="28"/>
          <w:szCs w:val="28"/>
        </w:rPr>
        <w:t xml:space="preserve"> </w:t>
      </w:r>
      <w:r w:rsidR="008619E9">
        <w:rPr>
          <w:rStyle w:val="BodyTextChar"/>
          <w:sz w:val="28"/>
          <w:szCs w:val="28"/>
        </w:rPr>
        <w:t xml:space="preserve">(Παράρτημα 8.2), </w:t>
      </w:r>
      <w:r w:rsidR="007B1783">
        <w:rPr>
          <w:rStyle w:val="BodyTextChar"/>
          <w:sz w:val="28"/>
          <w:szCs w:val="28"/>
        </w:rPr>
        <w:t>ο οποίος</w:t>
      </w:r>
      <w:r w:rsidR="009D09F2">
        <w:rPr>
          <w:rStyle w:val="BodyTextChar"/>
          <w:sz w:val="28"/>
          <w:szCs w:val="28"/>
        </w:rPr>
        <w:t xml:space="preserve"> πρέπει να υποβληθεί σε σχέση με </w:t>
      </w:r>
      <w:r w:rsidR="004B577E">
        <w:rPr>
          <w:rStyle w:val="BodyTextChar"/>
          <w:sz w:val="28"/>
          <w:szCs w:val="28"/>
        </w:rPr>
        <w:t xml:space="preserve">τα </w:t>
      </w:r>
      <w:r w:rsidR="004B577E" w:rsidRPr="004B577E">
        <w:rPr>
          <w:rStyle w:val="BodyTextChar"/>
          <w:i/>
          <w:iCs/>
          <w:sz w:val="28"/>
          <w:szCs w:val="28"/>
        </w:rPr>
        <w:t xml:space="preserve">Στοιχεία </w:t>
      </w:r>
      <w:proofErr w:type="spellStart"/>
      <w:r w:rsidR="004B577E" w:rsidRPr="004B577E">
        <w:rPr>
          <w:rStyle w:val="BodyTextChar"/>
          <w:i/>
          <w:iCs/>
          <w:sz w:val="28"/>
          <w:szCs w:val="28"/>
        </w:rPr>
        <w:t>Εργοδοτουμένων</w:t>
      </w:r>
      <w:proofErr w:type="spellEnd"/>
      <w:r w:rsidR="004B577E">
        <w:rPr>
          <w:rStyle w:val="BodyTextChar"/>
          <w:sz w:val="28"/>
          <w:szCs w:val="28"/>
        </w:rPr>
        <w:t xml:space="preserve"> </w:t>
      </w:r>
      <w:r w:rsidR="009D09F2">
        <w:rPr>
          <w:rStyle w:val="BodyTextChar"/>
          <w:sz w:val="28"/>
          <w:szCs w:val="28"/>
        </w:rPr>
        <w:t>στην εταιρεία</w:t>
      </w:r>
      <w:r w:rsidR="001E43E4">
        <w:rPr>
          <w:rStyle w:val="BodyTextChar"/>
          <w:sz w:val="28"/>
          <w:szCs w:val="28"/>
        </w:rPr>
        <w:t>,</w:t>
      </w:r>
      <w:r w:rsidR="009D09F2">
        <w:rPr>
          <w:rStyle w:val="BodyTextChar"/>
          <w:sz w:val="28"/>
          <w:szCs w:val="28"/>
        </w:rPr>
        <w:t xml:space="preserve"> αποτελείται από στήλες, βάσει των τίτλων των οποίων θα </w:t>
      </w:r>
      <w:r w:rsidR="008619E9">
        <w:rPr>
          <w:rStyle w:val="BodyTextChar"/>
          <w:sz w:val="28"/>
          <w:szCs w:val="28"/>
        </w:rPr>
        <w:t>έπρεπε</w:t>
      </w:r>
      <w:r w:rsidR="009D09F2">
        <w:rPr>
          <w:rStyle w:val="BodyTextChar"/>
          <w:sz w:val="28"/>
          <w:szCs w:val="28"/>
        </w:rPr>
        <w:t xml:space="preserve"> να </w:t>
      </w:r>
      <w:r w:rsidR="008619E9">
        <w:rPr>
          <w:rStyle w:val="BodyTextChar"/>
          <w:sz w:val="28"/>
          <w:szCs w:val="28"/>
        </w:rPr>
        <w:t xml:space="preserve">καταγραφούν στον Πίνακα </w:t>
      </w:r>
      <w:r w:rsidR="009D09F2">
        <w:rPr>
          <w:rStyle w:val="BodyTextChar"/>
          <w:sz w:val="28"/>
          <w:szCs w:val="28"/>
        </w:rPr>
        <w:t xml:space="preserve">τα </w:t>
      </w:r>
      <w:r w:rsidR="009D09F2" w:rsidRPr="004B577E">
        <w:rPr>
          <w:rStyle w:val="BodyTextChar"/>
          <w:i/>
          <w:iCs/>
          <w:sz w:val="28"/>
          <w:szCs w:val="28"/>
        </w:rPr>
        <w:t>ονόματα</w:t>
      </w:r>
      <w:r w:rsidR="009D09F2">
        <w:rPr>
          <w:rStyle w:val="BodyTextChar"/>
          <w:sz w:val="28"/>
          <w:szCs w:val="28"/>
        </w:rPr>
        <w:t xml:space="preserve"> των </w:t>
      </w:r>
      <w:proofErr w:type="spellStart"/>
      <w:r w:rsidR="009D09F2">
        <w:rPr>
          <w:rStyle w:val="BodyTextChar"/>
          <w:sz w:val="28"/>
          <w:szCs w:val="28"/>
        </w:rPr>
        <w:t>εργοδοτουμένων</w:t>
      </w:r>
      <w:proofErr w:type="spellEnd"/>
      <w:r w:rsidR="009D09F2">
        <w:rPr>
          <w:rStyle w:val="BodyTextChar"/>
          <w:sz w:val="28"/>
          <w:szCs w:val="28"/>
        </w:rPr>
        <w:t xml:space="preserve">, η </w:t>
      </w:r>
      <w:r w:rsidR="009D09F2" w:rsidRPr="004B577E">
        <w:rPr>
          <w:rStyle w:val="BodyTextChar"/>
          <w:i/>
          <w:iCs/>
          <w:sz w:val="28"/>
          <w:szCs w:val="28"/>
        </w:rPr>
        <w:t>ειδικότητά</w:t>
      </w:r>
      <w:r w:rsidR="009D09F2">
        <w:rPr>
          <w:rStyle w:val="BodyTextChar"/>
          <w:sz w:val="28"/>
          <w:szCs w:val="28"/>
        </w:rPr>
        <w:t xml:space="preserve"> τους, η </w:t>
      </w:r>
      <w:r w:rsidR="009D09F2" w:rsidRPr="004B577E">
        <w:rPr>
          <w:rStyle w:val="BodyTextChar"/>
          <w:i/>
          <w:iCs/>
          <w:sz w:val="28"/>
          <w:szCs w:val="28"/>
        </w:rPr>
        <w:t>εμπειρία</w:t>
      </w:r>
      <w:r w:rsidR="009D09F2">
        <w:rPr>
          <w:rStyle w:val="BodyTextChar"/>
          <w:sz w:val="28"/>
          <w:szCs w:val="28"/>
        </w:rPr>
        <w:t xml:space="preserve"> τους, η </w:t>
      </w:r>
      <w:r w:rsidR="009D09F2" w:rsidRPr="004B577E">
        <w:rPr>
          <w:rStyle w:val="BodyTextChar"/>
          <w:i/>
          <w:iCs/>
          <w:sz w:val="28"/>
          <w:szCs w:val="28"/>
        </w:rPr>
        <w:t>θέση</w:t>
      </w:r>
      <w:r w:rsidR="009D09F2">
        <w:rPr>
          <w:rStyle w:val="BodyTextChar"/>
          <w:sz w:val="28"/>
          <w:szCs w:val="28"/>
        </w:rPr>
        <w:t xml:space="preserve"> τους και η </w:t>
      </w:r>
      <w:r w:rsidR="009D09F2" w:rsidRPr="004B577E">
        <w:rPr>
          <w:rStyle w:val="BodyTextChar"/>
          <w:i/>
          <w:iCs/>
          <w:sz w:val="28"/>
          <w:szCs w:val="28"/>
        </w:rPr>
        <w:t>περιγραφή των καθηκόντων</w:t>
      </w:r>
      <w:r w:rsidR="009D09F2">
        <w:rPr>
          <w:rStyle w:val="BodyTextChar"/>
          <w:sz w:val="28"/>
          <w:szCs w:val="28"/>
        </w:rPr>
        <w:t xml:space="preserve"> τους. </w:t>
      </w:r>
    </w:p>
    <w:p w14:paraId="0E1D1FE0" w14:textId="4C41B00D" w:rsidR="00A4356B" w:rsidRDefault="00245553" w:rsidP="009D09F2">
      <w:pPr>
        <w:pStyle w:val="BodyText"/>
        <w:tabs>
          <w:tab w:val="left" w:pos="284"/>
        </w:tabs>
        <w:spacing w:after="0" w:line="240" w:lineRule="auto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lastRenderedPageBreak/>
        <w:tab/>
      </w:r>
      <w:r w:rsidR="008B57F5">
        <w:rPr>
          <w:rStyle w:val="BodyTextChar"/>
          <w:sz w:val="28"/>
          <w:szCs w:val="28"/>
        </w:rPr>
        <w:tab/>
      </w:r>
    </w:p>
    <w:p w14:paraId="353A3CC5" w14:textId="75D4E9BA" w:rsidR="00912BA7" w:rsidRDefault="00F015AE" w:rsidP="00F015AE">
      <w:pPr>
        <w:pStyle w:val="BodyText"/>
        <w:tabs>
          <w:tab w:val="left" w:pos="284"/>
        </w:tabs>
        <w:spacing w:after="0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ab/>
        <w:t xml:space="preserve">Όσον αφορά τα έντυπα και πληροφορίες που </w:t>
      </w:r>
      <w:r w:rsidR="008619E9">
        <w:rPr>
          <w:rStyle w:val="BodyTextChar"/>
          <w:sz w:val="28"/>
          <w:szCs w:val="28"/>
        </w:rPr>
        <w:t xml:space="preserve">θα </w:t>
      </w:r>
      <w:r w:rsidR="00F73118">
        <w:rPr>
          <w:rStyle w:val="BodyTextChar"/>
          <w:sz w:val="28"/>
          <w:szCs w:val="28"/>
        </w:rPr>
        <w:t xml:space="preserve">όφειλαν </w:t>
      </w:r>
      <w:r>
        <w:rPr>
          <w:rStyle w:val="BodyTextChar"/>
          <w:sz w:val="28"/>
          <w:szCs w:val="28"/>
        </w:rPr>
        <w:t>να υποβληθούν με την προσφορά</w:t>
      </w:r>
      <w:r w:rsidR="00002B10">
        <w:rPr>
          <w:rStyle w:val="BodyTextChar"/>
          <w:sz w:val="28"/>
          <w:szCs w:val="28"/>
        </w:rPr>
        <w:t xml:space="preserve"> από</w:t>
      </w:r>
      <w:r w:rsidR="007B1783">
        <w:rPr>
          <w:rStyle w:val="BodyTextChar"/>
          <w:sz w:val="28"/>
          <w:szCs w:val="28"/>
        </w:rPr>
        <w:t xml:space="preserve"> τους οικονομικούς φορείς</w:t>
      </w:r>
      <w:r w:rsidR="00002B10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</w:t>
      </w:r>
      <w:r w:rsidR="007B1783">
        <w:rPr>
          <w:rStyle w:val="BodyTextChar"/>
          <w:sz w:val="28"/>
          <w:szCs w:val="28"/>
        </w:rPr>
        <w:t xml:space="preserve">αυτά </w:t>
      </w:r>
      <w:r>
        <w:rPr>
          <w:rStyle w:val="BodyTextChar"/>
          <w:sz w:val="28"/>
          <w:szCs w:val="28"/>
        </w:rPr>
        <w:t>αναφέρονται αναλυτικά στο Παράρτημα 2</w:t>
      </w:r>
      <w:r w:rsidRPr="00F015AE">
        <w:rPr>
          <w:rStyle w:val="BodyTextChar"/>
          <w:sz w:val="28"/>
          <w:szCs w:val="28"/>
        </w:rPr>
        <w:t>2</w:t>
      </w:r>
      <w:r w:rsidR="001E43E4">
        <w:rPr>
          <w:rStyle w:val="BodyTextChar"/>
          <w:sz w:val="28"/>
          <w:szCs w:val="28"/>
        </w:rPr>
        <w:t>,</w:t>
      </w:r>
      <w:r w:rsidR="007B1783">
        <w:rPr>
          <w:rStyle w:val="BodyTextChar"/>
          <w:sz w:val="28"/>
          <w:szCs w:val="28"/>
        </w:rPr>
        <w:t xml:space="preserve"> </w:t>
      </w:r>
      <w:r w:rsidR="001E43E4">
        <w:rPr>
          <w:rStyle w:val="BodyTextChar"/>
          <w:sz w:val="28"/>
          <w:szCs w:val="28"/>
        </w:rPr>
        <w:t>στο οποίο επίσης παραπέμπει ο όρος 8.4.1</w:t>
      </w:r>
      <w:r w:rsidR="00912BA7">
        <w:rPr>
          <w:rStyle w:val="BodyTextChar"/>
          <w:sz w:val="28"/>
          <w:szCs w:val="28"/>
        </w:rPr>
        <w:t>, ως ακολούθως</w:t>
      </w:r>
      <w:r w:rsidR="00244B83">
        <w:rPr>
          <w:rStyle w:val="BodyTextChar"/>
          <w:sz w:val="28"/>
          <w:szCs w:val="28"/>
        </w:rPr>
        <w:t xml:space="preserve"> (με τον τονισμό των λέξεων να υπάρχει ακριβώς </w:t>
      </w:r>
      <w:r w:rsidR="004B577E">
        <w:rPr>
          <w:rStyle w:val="BodyTextChar"/>
          <w:sz w:val="28"/>
          <w:szCs w:val="28"/>
        </w:rPr>
        <w:t xml:space="preserve">ως κατωτέρω </w:t>
      </w:r>
      <w:r w:rsidR="00244B83">
        <w:rPr>
          <w:rStyle w:val="BodyTextChar"/>
          <w:sz w:val="28"/>
          <w:szCs w:val="28"/>
        </w:rPr>
        <w:t>στο κείμεν</w:t>
      </w:r>
      <w:r w:rsidR="00616E70">
        <w:rPr>
          <w:rStyle w:val="BodyTextChar"/>
          <w:sz w:val="28"/>
          <w:szCs w:val="28"/>
        </w:rPr>
        <w:t>ο</w:t>
      </w:r>
      <w:r w:rsidR="00244B83">
        <w:rPr>
          <w:rStyle w:val="BodyTextChar"/>
          <w:sz w:val="28"/>
          <w:szCs w:val="28"/>
        </w:rPr>
        <w:t xml:space="preserve"> του Παραρτήματος 22)</w:t>
      </w:r>
      <w:r w:rsidR="00912BA7">
        <w:rPr>
          <w:rStyle w:val="BodyTextChar"/>
          <w:sz w:val="28"/>
          <w:szCs w:val="28"/>
        </w:rPr>
        <w:t>:</w:t>
      </w:r>
    </w:p>
    <w:p w14:paraId="6A142271" w14:textId="77777777" w:rsidR="00002B10" w:rsidRDefault="00002B10" w:rsidP="00F015AE">
      <w:pPr>
        <w:pStyle w:val="BodyText"/>
        <w:spacing w:after="0" w:line="240" w:lineRule="auto"/>
        <w:ind w:left="2880" w:hanging="2160"/>
        <w:jc w:val="both"/>
        <w:rPr>
          <w:rStyle w:val="BodyTextChar"/>
          <w:sz w:val="28"/>
          <w:szCs w:val="28"/>
        </w:rPr>
      </w:pPr>
    </w:p>
    <w:p w14:paraId="25325A81" w14:textId="5CE220E0" w:rsidR="00F015AE" w:rsidRPr="00244B83" w:rsidRDefault="00F015AE" w:rsidP="00F015AE">
      <w:pPr>
        <w:pStyle w:val="BodyText"/>
        <w:spacing w:after="0" w:line="240" w:lineRule="auto"/>
        <w:ind w:left="2880" w:hanging="2160"/>
        <w:jc w:val="both"/>
        <w:rPr>
          <w:rStyle w:val="BodyTextChar"/>
          <w:b/>
          <w:bCs/>
          <w:i/>
          <w:iCs/>
          <w:sz w:val="24"/>
          <w:szCs w:val="24"/>
        </w:rPr>
      </w:pPr>
      <w:bookmarkStart w:id="0" w:name="_Hlk149303019"/>
      <w:r w:rsidRPr="00244B83">
        <w:rPr>
          <w:rStyle w:val="BodyTextChar"/>
          <w:i/>
          <w:iCs/>
          <w:sz w:val="24"/>
          <w:szCs w:val="24"/>
        </w:rPr>
        <w:t>«</w:t>
      </w:r>
      <w:r w:rsidRPr="00244B83">
        <w:rPr>
          <w:rStyle w:val="BodyTextChar"/>
          <w:b/>
          <w:bCs/>
          <w:i/>
          <w:iCs/>
          <w:sz w:val="24"/>
          <w:szCs w:val="24"/>
        </w:rPr>
        <w:t>ΠΑΡΑΡΤΗΜΑ 22</w:t>
      </w:r>
      <w:r w:rsidRPr="00244B83">
        <w:rPr>
          <w:rStyle w:val="BodyTextChar"/>
          <w:b/>
          <w:bCs/>
          <w:i/>
          <w:iCs/>
          <w:sz w:val="24"/>
          <w:szCs w:val="24"/>
        </w:rPr>
        <w:tab/>
        <w:t>ΕΝΤΥΠΑ ΚΑΙ ΠΛΗΡΟΦΟΡΙΕΣ ΠΟΥ ΠΡΕΠΕΙ ΝΑ ΥΠΟΒΛΗΘΟΥΝ ΜΕ ΤΗΝ ΠΡΟΣΦΟΡΑ</w:t>
      </w:r>
    </w:p>
    <w:p w14:paraId="3F689BF3" w14:textId="77777777" w:rsidR="00F015AE" w:rsidRPr="00244B83" w:rsidRDefault="00F015AE" w:rsidP="00F015AE">
      <w:pPr>
        <w:pStyle w:val="BodyText"/>
        <w:spacing w:after="0" w:line="240" w:lineRule="auto"/>
        <w:ind w:left="2880" w:hanging="2160"/>
        <w:jc w:val="both"/>
        <w:rPr>
          <w:rStyle w:val="BodyTextChar"/>
          <w:b/>
          <w:bCs/>
          <w:i/>
          <w:iCs/>
          <w:sz w:val="24"/>
          <w:szCs w:val="24"/>
        </w:rPr>
      </w:pPr>
    </w:p>
    <w:p w14:paraId="0EF152F6" w14:textId="23C5B3A1" w:rsidR="00F015AE" w:rsidRPr="00244B83" w:rsidRDefault="00F015AE" w:rsidP="00F015AE">
      <w:pPr>
        <w:pStyle w:val="BodyText"/>
        <w:spacing w:after="0" w:line="240" w:lineRule="auto"/>
        <w:ind w:left="709" w:firstLine="11"/>
        <w:jc w:val="both"/>
        <w:rPr>
          <w:rStyle w:val="BodyTextChar"/>
          <w:b/>
          <w:bCs/>
          <w:i/>
          <w:iCs/>
          <w:sz w:val="24"/>
          <w:szCs w:val="24"/>
          <w:u w:val="single"/>
        </w:rPr>
      </w:pPr>
      <w:r w:rsidRPr="00244B83">
        <w:rPr>
          <w:rStyle w:val="BodyTextChar"/>
          <w:b/>
          <w:bCs/>
          <w:i/>
          <w:iCs/>
          <w:sz w:val="24"/>
          <w:szCs w:val="24"/>
          <w:u w:val="single"/>
        </w:rPr>
        <w:t>Ο προσφέρων είναι υπόχρεος να υποβάλει με την προσφορά του τα ακόλουθα έγγραφα. Στην αντίθετη περίπτωση η προσφορά του δε θα ληφθεί υπόψη και θα απορριφθεί.</w:t>
      </w:r>
      <w:r w:rsidR="00912BA7" w:rsidRPr="00244B83">
        <w:rPr>
          <w:rStyle w:val="BodyTextChar"/>
          <w:b/>
          <w:bCs/>
          <w:i/>
          <w:iCs/>
          <w:sz w:val="24"/>
          <w:szCs w:val="24"/>
          <w:u w:val="single"/>
        </w:rPr>
        <w:t>»</w:t>
      </w:r>
    </w:p>
    <w:p w14:paraId="4D7EA968" w14:textId="77777777" w:rsidR="00244B83" w:rsidRPr="00244B83" w:rsidRDefault="00244B83" w:rsidP="00F015AE">
      <w:pPr>
        <w:pStyle w:val="BodyText"/>
        <w:spacing w:after="0" w:line="240" w:lineRule="auto"/>
        <w:ind w:left="709" w:firstLine="11"/>
        <w:jc w:val="both"/>
        <w:rPr>
          <w:rStyle w:val="BodyTextChar"/>
          <w:b/>
          <w:bCs/>
          <w:i/>
          <w:iCs/>
          <w:sz w:val="24"/>
          <w:szCs w:val="24"/>
          <w:u w:val="single"/>
        </w:rPr>
      </w:pPr>
    </w:p>
    <w:bookmarkEnd w:id="0"/>
    <w:p w14:paraId="07A3F1B0" w14:textId="77777777" w:rsidR="006E2638" w:rsidRDefault="006E2638" w:rsidP="006E2638">
      <w:pPr>
        <w:pStyle w:val="BodyText"/>
        <w:spacing w:after="0" w:line="240" w:lineRule="auto"/>
        <w:jc w:val="both"/>
        <w:rPr>
          <w:rStyle w:val="BodyTextChar"/>
          <w:sz w:val="28"/>
          <w:szCs w:val="28"/>
        </w:rPr>
      </w:pPr>
    </w:p>
    <w:p w14:paraId="56584DA0" w14:textId="338702BE" w:rsidR="00636F27" w:rsidRDefault="00244B83" w:rsidP="006E2638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 w:rsidRPr="00244B83">
        <w:rPr>
          <w:rStyle w:val="BodyTextChar"/>
          <w:sz w:val="28"/>
          <w:szCs w:val="28"/>
        </w:rPr>
        <w:t xml:space="preserve">Ακολουθεί </w:t>
      </w:r>
      <w:r w:rsidR="008619E9">
        <w:rPr>
          <w:rStyle w:val="BodyTextChar"/>
          <w:sz w:val="28"/>
          <w:szCs w:val="28"/>
        </w:rPr>
        <w:t xml:space="preserve">ο </w:t>
      </w:r>
      <w:r w:rsidRPr="00244B83">
        <w:rPr>
          <w:rStyle w:val="BodyTextChar"/>
          <w:sz w:val="28"/>
          <w:szCs w:val="28"/>
        </w:rPr>
        <w:t>Πίνακας</w:t>
      </w:r>
      <w:r w:rsidR="002F0C22">
        <w:rPr>
          <w:rStyle w:val="BodyTextChar"/>
          <w:sz w:val="28"/>
          <w:szCs w:val="28"/>
        </w:rPr>
        <w:t>,</w:t>
      </w:r>
      <w:r w:rsidRPr="00244B83">
        <w:rPr>
          <w:rStyle w:val="BodyTextChar"/>
          <w:sz w:val="28"/>
          <w:szCs w:val="28"/>
        </w:rPr>
        <w:t xml:space="preserve"> στην πρώτη στήλη</w:t>
      </w:r>
      <w:r w:rsidR="00F73118">
        <w:rPr>
          <w:rStyle w:val="BodyTextChar"/>
          <w:sz w:val="28"/>
          <w:szCs w:val="28"/>
        </w:rPr>
        <w:t xml:space="preserve"> του οποίου</w:t>
      </w:r>
      <w:r w:rsidRPr="00244B83">
        <w:rPr>
          <w:rStyle w:val="BodyTextChar"/>
          <w:sz w:val="28"/>
          <w:szCs w:val="28"/>
        </w:rPr>
        <w:t xml:space="preserve"> γίνεται </w:t>
      </w:r>
      <w:r w:rsidRPr="00244B83">
        <w:rPr>
          <w:rStyle w:val="BodyTextChar"/>
          <w:i/>
          <w:iCs/>
          <w:sz w:val="28"/>
          <w:szCs w:val="28"/>
        </w:rPr>
        <w:t xml:space="preserve">περιγραφή </w:t>
      </w:r>
      <w:r w:rsidRPr="00244B83">
        <w:rPr>
          <w:rStyle w:val="BodyTextChar"/>
          <w:sz w:val="28"/>
          <w:szCs w:val="28"/>
        </w:rPr>
        <w:t xml:space="preserve">των </w:t>
      </w:r>
      <w:r w:rsidR="007B08FD">
        <w:rPr>
          <w:rStyle w:val="BodyTextChar"/>
          <w:sz w:val="28"/>
          <w:szCs w:val="28"/>
        </w:rPr>
        <w:t xml:space="preserve">στοιχείων και πιστοποιητικών που πρέπει να προσκομιστούν </w:t>
      </w:r>
      <w:r w:rsidRPr="00244B83">
        <w:rPr>
          <w:rStyle w:val="BodyTextChar"/>
          <w:sz w:val="28"/>
          <w:szCs w:val="28"/>
        </w:rPr>
        <w:t xml:space="preserve"> και αρίθμηση αυτών με </w:t>
      </w:r>
      <w:r w:rsidR="004B577E">
        <w:rPr>
          <w:rStyle w:val="BodyTextChar"/>
          <w:sz w:val="28"/>
          <w:szCs w:val="28"/>
        </w:rPr>
        <w:t>Α</w:t>
      </w:r>
      <w:r w:rsidRPr="00244B83">
        <w:rPr>
          <w:rStyle w:val="BodyTextChar"/>
          <w:sz w:val="28"/>
          <w:szCs w:val="28"/>
        </w:rPr>
        <w:t>/</w:t>
      </w:r>
      <w:r w:rsidR="004B577E">
        <w:rPr>
          <w:rStyle w:val="BodyTextChar"/>
          <w:sz w:val="28"/>
          <w:szCs w:val="28"/>
        </w:rPr>
        <w:t>Α</w:t>
      </w:r>
      <w:r w:rsidR="007B08FD">
        <w:rPr>
          <w:rStyle w:val="BodyTextChar"/>
          <w:sz w:val="28"/>
          <w:szCs w:val="28"/>
        </w:rPr>
        <w:t>.</w:t>
      </w:r>
      <w:r w:rsidRPr="00244B83">
        <w:rPr>
          <w:rStyle w:val="BodyTextChar"/>
          <w:sz w:val="28"/>
          <w:szCs w:val="28"/>
        </w:rPr>
        <w:t xml:space="preserve"> </w:t>
      </w:r>
      <w:r w:rsidR="007B08FD">
        <w:rPr>
          <w:rStyle w:val="BodyTextChar"/>
          <w:sz w:val="28"/>
          <w:szCs w:val="28"/>
        </w:rPr>
        <w:t>Σ</w:t>
      </w:r>
      <w:r w:rsidRPr="00244B83">
        <w:rPr>
          <w:rStyle w:val="BodyTextChar"/>
          <w:sz w:val="28"/>
          <w:szCs w:val="28"/>
        </w:rPr>
        <w:t>τη δεύτερη στήλη</w:t>
      </w:r>
      <w:r w:rsidR="007B08FD">
        <w:rPr>
          <w:rStyle w:val="BodyTextChar"/>
          <w:sz w:val="28"/>
          <w:szCs w:val="28"/>
        </w:rPr>
        <w:t>,</w:t>
      </w:r>
      <w:r w:rsidRPr="00244B83">
        <w:rPr>
          <w:rStyle w:val="BodyTextChar"/>
          <w:sz w:val="28"/>
          <w:szCs w:val="28"/>
        </w:rPr>
        <w:t xml:space="preserve"> που φέρει τον τίτλο </w:t>
      </w:r>
      <w:r w:rsidRPr="00244B83">
        <w:rPr>
          <w:rStyle w:val="BodyTextChar"/>
          <w:i/>
          <w:iCs/>
          <w:sz w:val="28"/>
          <w:szCs w:val="28"/>
        </w:rPr>
        <w:t>«Αναφορά»</w:t>
      </w:r>
      <w:r w:rsidR="00EB3DB9">
        <w:rPr>
          <w:rStyle w:val="BodyTextChar"/>
          <w:i/>
          <w:iCs/>
          <w:sz w:val="28"/>
          <w:szCs w:val="28"/>
        </w:rPr>
        <w:t>,</w:t>
      </w:r>
      <w:r w:rsidRPr="00244B83">
        <w:rPr>
          <w:rStyle w:val="BodyTextChar"/>
          <w:sz w:val="28"/>
          <w:szCs w:val="28"/>
        </w:rPr>
        <w:t xml:space="preserve"> γίνεται αναφορά στην αντίστοιχη διάταξη των όρων του διαγωνισμού</w:t>
      </w:r>
      <w:r w:rsidR="00EB3DB9">
        <w:rPr>
          <w:rStyle w:val="BodyTextChar"/>
          <w:sz w:val="28"/>
          <w:szCs w:val="28"/>
        </w:rPr>
        <w:t>,</w:t>
      </w:r>
      <w:r w:rsidRPr="00244B83">
        <w:rPr>
          <w:rStyle w:val="BodyTextChar"/>
          <w:sz w:val="28"/>
          <w:szCs w:val="28"/>
        </w:rPr>
        <w:t xml:space="preserve"> που επιβάλλει την προσκόμιση των εντύπων της πρώτης στήλης και στην </w:t>
      </w:r>
      <w:r>
        <w:rPr>
          <w:rStyle w:val="BodyTextChar"/>
          <w:sz w:val="28"/>
          <w:szCs w:val="28"/>
        </w:rPr>
        <w:t>τ</w:t>
      </w:r>
      <w:r w:rsidRPr="00244B83">
        <w:rPr>
          <w:rStyle w:val="BodyTextChar"/>
          <w:sz w:val="28"/>
          <w:szCs w:val="28"/>
        </w:rPr>
        <w:t xml:space="preserve">ρίτη στήλη γίνεται αναφορά στον </w:t>
      </w:r>
      <w:r w:rsidR="00636F27">
        <w:rPr>
          <w:rStyle w:val="BodyTextChar"/>
          <w:sz w:val="28"/>
          <w:szCs w:val="28"/>
        </w:rPr>
        <w:t>«</w:t>
      </w:r>
      <w:r w:rsidRPr="00244B83">
        <w:rPr>
          <w:rStyle w:val="BodyTextChar"/>
          <w:i/>
          <w:iCs/>
          <w:sz w:val="28"/>
          <w:szCs w:val="28"/>
        </w:rPr>
        <w:t>Φάκελο</w:t>
      </w:r>
      <w:r w:rsidR="00636F27">
        <w:rPr>
          <w:rStyle w:val="BodyTextChar"/>
          <w:i/>
          <w:iCs/>
          <w:sz w:val="28"/>
          <w:szCs w:val="28"/>
        </w:rPr>
        <w:t>»</w:t>
      </w:r>
      <w:r w:rsidR="00EB3DB9">
        <w:rPr>
          <w:rStyle w:val="BodyTextChar"/>
          <w:i/>
          <w:iCs/>
          <w:sz w:val="28"/>
          <w:szCs w:val="28"/>
        </w:rPr>
        <w:t>,</w:t>
      </w:r>
      <w:r w:rsidRPr="00244B83">
        <w:rPr>
          <w:rStyle w:val="BodyTextChar"/>
          <w:sz w:val="28"/>
          <w:szCs w:val="28"/>
        </w:rPr>
        <w:t xml:space="preserve"> στον οποίο θα πρέπει να υποβληθούν τα έντυπα. </w:t>
      </w:r>
      <w:r w:rsidR="00D274F4">
        <w:rPr>
          <w:rStyle w:val="BodyTextChar"/>
          <w:sz w:val="28"/>
          <w:szCs w:val="28"/>
        </w:rPr>
        <w:t xml:space="preserve">Σε ότι αφορά στον </w:t>
      </w:r>
      <w:r w:rsidR="004B577E">
        <w:rPr>
          <w:rStyle w:val="BodyTextChar"/>
          <w:sz w:val="28"/>
          <w:szCs w:val="28"/>
        </w:rPr>
        <w:t>Α</w:t>
      </w:r>
      <w:r w:rsidR="00D274F4">
        <w:rPr>
          <w:rStyle w:val="BodyTextChar"/>
          <w:sz w:val="28"/>
          <w:szCs w:val="28"/>
        </w:rPr>
        <w:t>/</w:t>
      </w:r>
      <w:r w:rsidR="004B577E">
        <w:rPr>
          <w:rStyle w:val="BodyTextChar"/>
          <w:sz w:val="28"/>
          <w:szCs w:val="28"/>
        </w:rPr>
        <w:t xml:space="preserve">Α 1.4.2 </w:t>
      </w:r>
      <w:r w:rsidR="00D274F4">
        <w:rPr>
          <w:rStyle w:val="BodyTextChar"/>
          <w:sz w:val="28"/>
          <w:szCs w:val="28"/>
        </w:rPr>
        <w:t>του Παραρτήματος 22</w:t>
      </w:r>
      <w:r w:rsidR="004B577E">
        <w:rPr>
          <w:rStyle w:val="BodyTextChar"/>
          <w:sz w:val="28"/>
          <w:szCs w:val="28"/>
        </w:rPr>
        <w:t>,</w:t>
      </w:r>
      <w:r w:rsidR="00D274F4">
        <w:rPr>
          <w:rStyle w:val="BodyTextChar"/>
          <w:sz w:val="28"/>
          <w:szCs w:val="28"/>
        </w:rPr>
        <w:t xml:space="preserve"> αναφέρεται πως θα πρέπει να</w:t>
      </w:r>
      <w:r w:rsidR="004B577E">
        <w:rPr>
          <w:rStyle w:val="BodyTextChar"/>
          <w:sz w:val="28"/>
          <w:szCs w:val="28"/>
        </w:rPr>
        <w:t xml:space="preserve"> προσκομιστεί «</w:t>
      </w:r>
      <w:r w:rsidR="004B577E" w:rsidRPr="004B577E">
        <w:rPr>
          <w:rStyle w:val="BodyTextChar"/>
          <w:i/>
          <w:iCs/>
          <w:sz w:val="28"/>
          <w:szCs w:val="28"/>
        </w:rPr>
        <w:t xml:space="preserve">Έντυπο Τεχνικής και Επαγγελματικής Επάρκειας: Στοιχεία </w:t>
      </w:r>
      <w:proofErr w:type="spellStart"/>
      <w:r w:rsidR="004B577E" w:rsidRPr="004B577E">
        <w:rPr>
          <w:rStyle w:val="BodyTextChar"/>
          <w:i/>
          <w:iCs/>
          <w:sz w:val="28"/>
          <w:szCs w:val="28"/>
        </w:rPr>
        <w:t>εργοδοτουμένων</w:t>
      </w:r>
      <w:proofErr w:type="spellEnd"/>
      <w:r w:rsidR="004B577E">
        <w:rPr>
          <w:rStyle w:val="BodyTextChar"/>
          <w:sz w:val="28"/>
          <w:szCs w:val="28"/>
        </w:rPr>
        <w:t>» με</w:t>
      </w:r>
      <w:r w:rsidR="008619E9">
        <w:rPr>
          <w:rStyle w:val="BodyTextChar"/>
          <w:sz w:val="28"/>
          <w:szCs w:val="28"/>
        </w:rPr>
        <w:t xml:space="preserve"> σχετική</w:t>
      </w:r>
      <w:r w:rsidR="004B577E">
        <w:rPr>
          <w:rStyle w:val="BodyTextChar"/>
          <w:sz w:val="28"/>
          <w:szCs w:val="28"/>
        </w:rPr>
        <w:t xml:space="preserve"> «</w:t>
      </w:r>
      <w:r w:rsidR="004B577E" w:rsidRPr="00540315">
        <w:rPr>
          <w:rStyle w:val="BodyTextChar"/>
          <w:i/>
          <w:iCs/>
          <w:sz w:val="28"/>
          <w:szCs w:val="28"/>
        </w:rPr>
        <w:t>Αναφορά</w:t>
      </w:r>
      <w:r w:rsidR="004B577E">
        <w:rPr>
          <w:rStyle w:val="BodyTextChar"/>
          <w:sz w:val="28"/>
          <w:szCs w:val="28"/>
        </w:rPr>
        <w:t>»</w:t>
      </w:r>
      <w:r w:rsidR="008619E9">
        <w:rPr>
          <w:rStyle w:val="BodyTextChar"/>
          <w:sz w:val="28"/>
          <w:szCs w:val="28"/>
        </w:rPr>
        <w:t xml:space="preserve"> στην δεύτερη στήλη</w:t>
      </w:r>
      <w:r w:rsidR="008619E9" w:rsidRPr="008619E9">
        <w:rPr>
          <w:rStyle w:val="BodyTextChar"/>
          <w:sz w:val="28"/>
          <w:szCs w:val="28"/>
        </w:rPr>
        <w:t>:</w:t>
      </w:r>
      <w:r w:rsidR="004B577E">
        <w:rPr>
          <w:rStyle w:val="BodyTextChar"/>
          <w:sz w:val="28"/>
          <w:szCs w:val="28"/>
        </w:rPr>
        <w:t xml:space="preserve"> </w:t>
      </w:r>
      <w:r w:rsidR="008619E9">
        <w:rPr>
          <w:rStyle w:val="BodyTextChar"/>
          <w:sz w:val="28"/>
          <w:szCs w:val="28"/>
        </w:rPr>
        <w:lastRenderedPageBreak/>
        <w:t>«</w:t>
      </w:r>
      <w:r w:rsidR="00B94719">
        <w:rPr>
          <w:rStyle w:val="BodyTextChar"/>
          <w:i/>
          <w:iCs/>
          <w:sz w:val="28"/>
          <w:szCs w:val="28"/>
        </w:rPr>
        <w:t>Εδάφιο 8.4.1.ε.</w:t>
      </w:r>
      <w:proofErr w:type="spellStart"/>
      <w:r w:rsidR="00B94719">
        <w:rPr>
          <w:rStyle w:val="BodyTextChar"/>
          <w:i/>
          <w:iCs/>
          <w:sz w:val="28"/>
          <w:szCs w:val="28"/>
          <w:lang w:val="en-US"/>
        </w:rPr>
        <w:t>i</w:t>
      </w:r>
      <w:proofErr w:type="spellEnd"/>
      <w:r w:rsidR="00B94719">
        <w:rPr>
          <w:rStyle w:val="BodyTextChar"/>
          <w:i/>
          <w:iCs/>
          <w:sz w:val="28"/>
          <w:szCs w:val="28"/>
        </w:rPr>
        <w:t xml:space="preserve"> (Μέρος Ι) και </w:t>
      </w:r>
      <w:r w:rsidR="004B577E" w:rsidRPr="008619E9">
        <w:rPr>
          <w:rStyle w:val="BodyTextChar"/>
          <w:i/>
          <w:iCs/>
          <w:sz w:val="28"/>
          <w:szCs w:val="28"/>
        </w:rPr>
        <w:t>Παράρτημα 8.2</w:t>
      </w:r>
      <w:r w:rsidR="008619E9">
        <w:rPr>
          <w:rStyle w:val="BodyTextChar"/>
          <w:sz w:val="28"/>
          <w:szCs w:val="28"/>
        </w:rPr>
        <w:t>»</w:t>
      </w:r>
      <w:r w:rsidR="00D274F4">
        <w:rPr>
          <w:rStyle w:val="BodyTextChar"/>
          <w:sz w:val="28"/>
          <w:szCs w:val="28"/>
        </w:rPr>
        <w:t>.</w:t>
      </w:r>
      <w:r w:rsidR="004B577E">
        <w:rPr>
          <w:rStyle w:val="BodyTextChar"/>
          <w:sz w:val="28"/>
          <w:szCs w:val="28"/>
        </w:rPr>
        <w:t xml:space="preserve"> </w:t>
      </w:r>
      <w:r w:rsidR="00F73118">
        <w:rPr>
          <w:rStyle w:val="BodyTextChar"/>
          <w:sz w:val="28"/>
          <w:szCs w:val="28"/>
        </w:rPr>
        <w:t>Αμέσως κατωτέρω, σ</w:t>
      </w:r>
      <w:r w:rsidR="00D274F4">
        <w:rPr>
          <w:rStyle w:val="BodyTextChar"/>
          <w:sz w:val="28"/>
          <w:szCs w:val="28"/>
        </w:rPr>
        <w:t xml:space="preserve">την </w:t>
      </w:r>
      <w:proofErr w:type="spellStart"/>
      <w:r w:rsidR="00D274F4">
        <w:rPr>
          <w:rStyle w:val="BodyTextChar"/>
          <w:sz w:val="28"/>
          <w:szCs w:val="28"/>
        </w:rPr>
        <w:t>υποπαράγραφο</w:t>
      </w:r>
      <w:proofErr w:type="spellEnd"/>
      <w:r w:rsidR="00D274F4">
        <w:rPr>
          <w:rStyle w:val="BodyTextChar"/>
          <w:sz w:val="28"/>
          <w:szCs w:val="28"/>
        </w:rPr>
        <w:t xml:space="preserve"> (</w:t>
      </w:r>
      <w:proofErr w:type="spellStart"/>
      <w:r w:rsidR="004B577E">
        <w:rPr>
          <w:rStyle w:val="BodyTextChar"/>
          <w:sz w:val="28"/>
          <w:szCs w:val="28"/>
          <w:lang w:val="en-US"/>
        </w:rPr>
        <w:t>i</w:t>
      </w:r>
      <w:proofErr w:type="spellEnd"/>
      <w:r w:rsidR="00D274F4">
        <w:rPr>
          <w:rStyle w:val="BodyTextChar"/>
          <w:sz w:val="28"/>
          <w:szCs w:val="28"/>
        </w:rPr>
        <w:t xml:space="preserve">) του ιδίου </w:t>
      </w:r>
      <w:r w:rsidR="004B577E">
        <w:rPr>
          <w:rStyle w:val="BodyTextChar"/>
          <w:sz w:val="28"/>
          <w:szCs w:val="28"/>
          <w:lang w:val="en-US"/>
        </w:rPr>
        <w:t>A</w:t>
      </w:r>
      <w:r w:rsidR="00D274F4">
        <w:rPr>
          <w:rStyle w:val="BodyTextChar"/>
          <w:sz w:val="28"/>
          <w:szCs w:val="28"/>
        </w:rPr>
        <w:t>/</w:t>
      </w:r>
      <w:r w:rsidR="004B577E">
        <w:rPr>
          <w:rStyle w:val="BodyTextChar"/>
          <w:sz w:val="28"/>
          <w:szCs w:val="28"/>
          <w:lang w:val="en-US"/>
        </w:rPr>
        <w:t>A</w:t>
      </w:r>
      <w:r w:rsidR="00D274F4">
        <w:rPr>
          <w:rStyle w:val="BodyTextChar"/>
          <w:sz w:val="28"/>
          <w:szCs w:val="28"/>
        </w:rPr>
        <w:t xml:space="preserve"> </w:t>
      </w:r>
      <w:r w:rsidR="008619E9">
        <w:rPr>
          <w:rStyle w:val="BodyTextChar"/>
          <w:sz w:val="28"/>
          <w:szCs w:val="28"/>
        </w:rPr>
        <w:t xml:space="preserve">1.4.2 </w:t>
      </w:r>
      <w:r w:rsidR="00D274F4">
        <w:rPr>
          <w:rStyle w:val="BodyTextChar"/>
          <w:sz w:val="28"/>
          <w:szCs w:val="28"/>
        </w:rPr>
        <w:t>απαιτείται να προσκομιστεί</w:t>
      </w:r>
      <w:r w:rsidR="00B94719">
        <w:rPr>
          <w:rStyle w:val="BodyTextChar"/>
          <w:sz w:val="28"/>
          <w:szCs w:val="28"/>
        </w:rPr>
        <w:t xml:space="preserve"> «</w:t>
      </w:r>
      <w:r w:rsidR="00B94719" w:rsidRPr="00B94719">
        <w:rPr>
          <w:rStyle w:val="BodyTextChar"/>
          <w:i/>
          <w:iCs/>
          <w:sz w:val="28"/>
          <w:szCs w:val="28"/>
          <w:u w:val="single"/>
        </w:rPr>
        <w:t>Για τον Μηχανικό</w:t>
      </w:r>
      <w:r w:rsidR="00B94719" w:rsidRPr="00B94719">
        <w:rPr>
          <w:rStyle w:val="BodyTextChar"/>
          <w:sz w:val="28"/>
          <w:szCs w:val="28"/>
        </w:rPr>
        <w:t xml:space="preserve">: </w:t>
      </w:r>
      <w:r w:rsidR="003A25CB" w:rsidRPr="006E2638">
        <w:rPr>
          <w:rStyle w:val="BodyTextChar"/>
          <w:i/>
          <w:iCs/>
          <w:sz w:val="28"/>
          <w:szCs w:val="28"/>
        </w:rPr>
        <w:t>Αντίγραφο άδειας επαγγέλματος στην αντίστοιχη ειδικότητα, ή Αντίγραφο άδειας επαγγέλματος στην αντίστοιχη ειδικότητα ή σχετική βεβαίωση που εκδίδεται από αντίστοιχα επαγγελματικά μητρώα με τους όρους που προβλέπονται στη νομοθεσία της χώρας αυτής, για μέλος της Ευρωπαϊκής Ένωσης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="003A25CB" w:rsidRPr="006E2638">
        <w:rPr>
          <w:rStyle w:val="BodyTextChar"/>
          <w:i/>
          <w:iCs/>
          <w:sz w:val="28"/>
          <w:szCs w:val="28"/>
          <w:lang w:val="en-US"/>
        </w:rPr>
        <w:t>GPA</w:t>
      </w:r>
      <w:r w:rsidR="003A25CB" w:rsidRPr="006E2638">
        <w:rPr>
          <w:rStyle w:val="BodyTextChar"/>
          <w:i/>
          <w:iCs/>
          <w:sz w:val="28"/>
          <w:szCs w:val="28"/>
        </w:rPr>
        <w:t xml:space="preserve">) ή έχουν υπογράψει και κυρώσει συμφωνίες σύνδεσης ή διμερείς συμφωνίες με την Ευρωπαϊκή Ένωση ή </w:t>
      </w:r>
      <w:r w:rsidR="006E2638" w:rsidRPr="006E2638">
        <w:rPr>
          <w:rStyle w:val="BodyTextChar"/>
          <w:i/>
          <w:iCs/>
          <w:sz w:val="28"/>
          <w:szCs w:val="28"/>
        </w:rPr>
        <w:t>με την Κυπριακή Δημοκρατία.</w:t>
      </w:r>
      <w:r w:rsidR="004B577E" w:rsidRPr="006E2638">
        <w:rPr>
          <w:rStyle w:val="BodyTextChar"/>
          <w:i/>
          <w:iCs/>
          <w:sz w:val="28"/>
          <w:szCs w:val="28"/>
        </w:rPr>
        <w:t>»</w:t>
      </w:r>
      <w:r w:rsidR="006E2638" w:rsidRPr="006E2638">
        <w:rPr>
          <w:rStyle w:val="BodyTextChar"/>
          <w:i/>
          <w:iCs/>
          <w:sz w:val="28"/>
          <w:szCs w:val="28"/>
        </w:rPr>
        <w:t>.</w:t>
      </w:r>
      <w:r w:rsidR="00616E70">
        <w:rPr>
          <w:rStyle w:val="BodyTextChar"/>
          <w:sz w:val="28"/>
          <w:szCs w:val="28"/>
        </w:rPr>
        <w:t xml:space="preserve"> </w:t>
      </w:r>
      <w:r w:rsidR="00D274F4">
        <w:rPr>
          <w:rStyle w:val="BodyTextChar"/>
          <w:sz w:val="28"/>
          <w:szCs w:val="28"/>
        </w:rPr>
        <w:t xml:space="preserve">Στην </w:t>
      </w:r>
      <w:r w:rsidR="008619E9">
        <w:rPr>
          <w:rStyle w:val="BodyTextChar"/>
          <w:sz w:val="28"/>
          <w:szCs w:val="28"/>
        </w:rPr>
        <w:t xml:space="preserve">επόμενη </w:t>
      </w:r>
      <w:r w:rsidR="00D274F4">
        <w:rPr>
          <w:rStyle w:val="BodyTextChar"/>
          <w:sz w:val="28"/>
          <w:szCs w:val="28"/>
        </w:rPr>
        <w:t xml:space="preserve">στήλη </w:t>
      </w:r>
      <w:r w:rsidR="008619E9">
        <w:rPr>
          <w:rStyle w:val="BodyTextChar"/>
          <w:sz w:val="28"/>
          <w:szCs w:val="28"/>
        </w:rPr>
        <w:t xml:space="preserve">της </w:t>
      </w:r>
      <w:r w:rsidR="00D274F4" w:rsidRPr="008619E9">
        <w:rPr>
          <w:rStyle w:val="BodyTextChar"/>
          <w:i/>
          <w:iCs/>
          <w:sz w:val="28"/>
          <w:szCs w:val="28"/>
        </w:rPr>
        <w:t>«Αναφορά</w:t>
      </w:r>
      <w:r w:rsidR="005A14E6">
        <w:rPr>
          <w:rStyle w:val="BodyTextChar"/>
          <w:i/>
          <w:iCs/>
          <w:sz w:val="28"/>
          <w:szCs w:val="28"/>
        </w:rPr>
        <w:t>ς</w:t>
      </w:r>
      <w:r w:rsidR="00D274F4" w:rsidRPr="008619E9">
        <w:rPr>
          <w:rStyle w:val="BodyTextChar"/>
          <w:i/>
          <w:iCs/>
          <w:sz w:val="28"/>
          <w:szCs w:val="28"/>
        </w:rPr>
        <w:t>»</w:t>
      </w:r>
      <w:r w:rsidR="00D274F4">
        <w:rPr>
          <w:rStyle w:val="BodyTextChar"/>
          <w:sz w:val="28"/>
          <w:szCs w:val="28"/>
        </w:rPr>
        <w:t xml:space="preserve"> στο αντίστοιχο σημείο γίνεται αναφορά </w:t>
      </w:r>
      <w:r w:rsidR="004B577E">
        <w:rPr>
          <w:rStyle w:val="BodyTextChar"/>
          <w:sz w:val="28"/>
          <w:szCs w:val="28"/>
        </w:rPr>
        <w:t>στους σχετικούς όρους</w:t>
      </w:r>
      <w:r w:rsidR="00F73118">
        <w:rPr>
          <w:rStyle w:val="BodyTextChar"/>
          <w:sz w:val="28"/>
          <w:szCs w:val="28"/>
        </w:rPr>
        <w:t xml:space="preserve"> του Διαγωνισμού</w:t>
      </w:r>
      <w:r w:rsidR="006E2638" w:rsidRPr="005A14E6">
        <w:rPr>
          <w:rStyle w:val="BodyTextChar"/>
          <w:sz w:val="28"/>
          <w:szCs w:val="28"/>
        </w:rPr>
        <w:t>:</w:t>
      </w:r>
      <w:r w:rsidR="004B577E" w:rsidRPr="005A14E6">
        <w:rPr>
          <w:rStyle w:val="BodyTextChar"/>
          <w:sz w:val="28"/>
          <w:szCs w:val="28"/>
        </w:rPr>
        <w:t xml:space="preserve"> «</w:t>
      </w:r>
      <w:r w:rsidR="004B577E" w:rsidRPr="005A14E6">
        <w:rPr>
          <w:rStyle w:val="BodyTextChar"/>
          <w:i/>
          <w:iCs/>
          <w:sz w:val="28"/>
          <w:szCs w:val="28"/>
        </w:rPr>
        <w:t>Εδάφια 6.3.(1γ) και 8.4.1.ε.</w:t>
      </w:r>
      <w:proofErr w:type="spellStart"/>
      <w:r w:rsidR="004B577E" w:rsidRPr="005A14E6">
        <w:rPr>
          <w:rStyle w:val="BodyTextChar"/>
          <w:i/>
          <w:iCs/>
          <w:sz w:val="28"/>
          <w:szCs w:val="28"/>
          <w:lang w:val="en-US"/>
        </w:rPr>
        <w:t>i</w:t>
      </w:r>
      <w:proofErr w:type="spellEnd"/>
      <w:r w:rsidR="004B577E" w:rsidRPr="005A14E6">
        <w:rPr>
          <w:rStyle w:val="BodyTextChar"/>
          <w:i/>
          <w:iCs/>
          <w:sz w:val="28"/>
          <w:szCs w:val="28"/>
        </w:rPr>
        <w:t xml:space="preserve"> (Μέρος Ι)</w:t>
      </w:r>
      <w:r w:rsidR="004B577E" w:rsidRPr="005A14E6">
        <w:rPr>
          <w:rStyle w:val="BodyTextChar"/>
          <w:sz w:val="28"/>
          <w:szCs w:val="28"/>
        </w:rPr>
        <w:t>»</w:t>
      </w:r>
      <w:r w:rsidR="00D274F4" w:rsidRPr="005A14E6">
        <w:rPr>
          <w:rStyle w:val="BodyTextChar"/>
          <w:sz w:val="28"/>
          <w:szCs w:val="28"/>
        </w:rPr>
        <w:t xml:space="preserve"> </w:t>
      </w:r>
      <w:r w:rsidR="00D274F4">
        <w:rPr>
          <w:rStyle w:val="BodyTextChar"/>
          <w:sz w:val="28"/>
          <w:szCs w:val="28"/>
        </w:rPr>
        <w:t>(βλ. ανωτέρω</w:t>
      </w:r>
      <w:r w:rsidR="004B577E">
        <w:rPr>
          <w:rStyle w:val="BodyTextChar"/>
          <w:sz w:val="28"/>
          <w:szCs w:val="28"/>
        </w:rPr>
        <w:t xml:space="preserve"> τους όρους αυτούς στις σελ. </w:t>
      </w:r>
      <w:r w:rsidR="008619E9">
        <w:rPr>
          <w:rStyle w:val="BodyTextChar"/>
          <w:sz w:val="28"/>
          <w:szCs w:val="28"/>
        </w:rPr>
        <w:t>8</w:t>
      </w:r>
      <w:r w:rsidR="004B577E">
        <w:rPr>
          <w:rStyle w:val="BodyTextChar"/>
          <w:sz w:val="28"/>
          <w:szCs w:val="28"/>
        </w:rPr>
        <w:t>-10</w:t>
      </w:r>
      <w:r w:rsidR="00F73118">
        <w:rPr>
          <w:rStyle w:val="BodyTextChar"/>
          <w:sz w:val="28"/>
          <w:szCs w:val="28"/>
        </w:rPr>
        <w:t xml:space="preserve"> της απόφασης</w:t>
      </w:r>
      <w:r w:rsidR="00D274F4">
        <w:rPr>
          <w:rStyle w:val="BodyTextChar"/>
          <w:sz w:val="28"/>
          <w:szCs w:val="28"/>
        </w:rPr>
        <w:t xml:space="preserve">). </w:t>
      </w:r>
    </w:p>
    <w:p w14:paraId="61D7C5F2" w14:textId="77777777" w:rsidR="00636F27" w:rsidRDefault="00636F27" w:rsidP="006E2638">
      <w:pPr>
        <w:pStyle w:val="BodyText"/>
        <w:spacing w:after="0"/>
        <w:jc w:val="both"/>
        <w:rPr>
          <w:rStyle w:val="BodyTextChar"/>
          <w:sz w:val="28"/>
          <w:szCs w:val="28"/>
        </w:rPr>
      </w:pPr>
    </w:p>
    <w:p w14:paraId="5F911C07" w14:textId="332A1572" w:rsidR="00636F27" w:rsidRDefault="00636F27" w:rsidP="00616E70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Σημειώνεται σε σχέση </w:t>
      </w:r>
      <w:r w:rsidR="00B94719">
        <w:rPr>
          <w:rStyle w:val="BodyTextChar"/>
          <w:sz w:val="28"/>
          <w:szCs w:val="28"/>
        </w:rPr>
        <w:t>με τον</w:t>
      </w:r>
      <w:r>
        <w:rPr>
          <w:rStyle w:val="BodyTextChar"/>
          <w:sz w:val="28"/>
          <w:szCs w:val="28"/>
        </w:rPr>
        <w:t xml:space="preserve"> </w:t>
      </w:r>
      <w:r w:rsidR="00F73118">
        <w:rPr>
          <w:rStyle w:val="BodyTextChar"/>
          <w:sz w:val="28"/>
          <w:szCs w:val="28"/>
        </w:rPr>
        <w:t>Δ</w:t>
      </w:r>
      <w:r>
        <w:rPr>
          <w:rStyle w:val="BodyTextChar"/>
          <w:sz w:val="28"/>
          <w:szCs w:val="28"/>
        </w:rPr>
        <w:t>ιαγωνισμό</w:t>
      </w:r>
      <w:r w:rsidR="00B94719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</w:t>
      </w:r>
      <w:r w:rsidR="00B94719">
        <w:rPr>
          <w:rStyle w:val="BodyTextChar"/>
          <w:sz w:val="28"/>
          <w:szCs w:val="28"/>
        </w:rPr>
        <w:t xml:space="preserve">ότι αυτός </w:t>
      </w:r>
      <w:r>
        <w:rPr>
          <w:rStyle w:val="BodyTextChar"/>
          <w:sz w:val="28"/>
          <w:szCs w:val="28"/>
        </w:rPr>
        <w:t xml:space="preserve">αφορούσε πέραν της </w:t>
      </w:r>
      <w:r w:rsidRPr="008619E9">
        <w:rPr>
          <w:rStyle w:val="BodyTextChar"/>
          <w:i/>
          <w:iCs/>
          <w:sz w:val="28"/>
          <w:szCs w:val="28"/>
          <w:u w:val="single"/>
        </w:rPr>
        <w:t>Προμήθειας</w:t>
      </w:r>
      <w:r>
        <w:rPr>
          <w:rStyle w:val="BodyTextChar"/>
          <w:sz w:val="28"/>
          <w:szCs w:val="28"/>
        </w:rPr>
        <w:t xml:space="preserve"> των Τομογράφων για τα νοσοκομεία, τόσο την </w:t>
      </w:r>
      <w:r w:rsidRPr="00D274F4">
        <w:rPr>
          <w:rStyle w:val="BodyTextChar"/>
          <w:i/>
          <w:iCs/>
          <w:sz w:val="28"/>
          <w:szCs w:val="28"/>
          <w:u w:val="single"/>
        </w:rPr>
        <w:t>Εγκατάστασή</w:t>
      </w:r>
      <w:r w:rsidRPr="00636F27">
        <w:rPr>
          <w:rStyle w:val="BodyTextChar"/>
          <w:i/>
          <w:iCs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τους όσο και την </w:t>
      </w:r>
      <w:r w:rsidRPr="00D274F4">
        <w:rPr>
          <w:rStyle w:val="BodyTextChar"/>
          <w:i/>
          <w:iCs/>
          <w:sz w:val="28"/>
          <w:szCs w:val="28"/>
          <w:u w:val="single"/>
        </w:rPr>
        <w:t xml:space="preserve">Συντήρησή </w:t>
      </w:r>
      <w:r>
        <w:rPr>
          <w:rStyle w:val="BodyTextChar"/>
          <w:sz w:val="28"/>
          <w:szCs w:val="28"/>
        </w:rPr>
        <w:t xml:space="preserve">τους, που αφορούν </w:t>
      </w:r>
      <w:r w:rsidRPr="00636F27">
        <w:rPr>
          <w:rStyle w:val="BodyTextChar"/>
          <w:i/>
          <w:iCs/>
          <w:sz w:val="28"/>
          <w:szCs w:val="28"/>
        </w:rPr>
        <w:t xml:space="preserve">υπηρεσίες </w:t>
      </w:r>
      <w:r w:rsidRPr="00D274F4">
        <w:rPr>
          <w:rStyle w:val="BodyTextChar"/>
          <w:sz w:val="28"/>
          <w:szCs w:val="28"/>
        </w:rPr>
        <w:t>που έπρεπε να παρασχεθούν</w:t>
      </w:r>
      <w:r>
        <w:rPr>
          <w:rStyle w:val="BodyTextChar"/>
          <w:sz w:val="28"/>
          <w:szCs w:val="28"/>
        </w:rPr>
        <w:t xml:space="preserve"> από τον οικονομικό φορέα στον οποίο θα κατακυρωνόταν η προσφορά. Επομένως </w:t>
      </w:r>
      <w:r>
        <w:rPr>
          <w:rStyle w:val="BodyTextChar"/>
          <w:sz w:val="28"/>
          <w:szCs w:val="28"/>
        </w:rPr>
        <w:lastRenderedPageBreak/>
        <w:t xml:space="preserve">εφαρμογή είχαν οι διατάξεις του </w:t>
      </w:r>
      <w:r w:rsidRPr="00F73118">
        <w:rPr>
          <w:rStyle w:val="BodyTextChar"/>
          <w:b/>
          <w:bCs/>
          <w:sz w:val="28"/>
          <w:szCs w:val="28"/>
        </w:rPr>
        <w:t xml:space="preserve">Νόμου </w:t>
      </w:r>
      <w:proofErr w:type="spellStart"/>
      <w:r w:rsidR="00D274F4" w:rsidRPr="00F73118">
        <w:rPr>
          <w:rStyle w:val="BodyTextChar"/>
          <w:b/>
          <w:bCs/>
          <w:sz w:val="28"/>
          <w:szCs w:val="28"/>
        </w:rPr>
        <w:t>αρ</w:t>
      </w:r>
      <w:proofErr w:type="spellEnd"/>
      <w:r w:rsidR="00D274F4" w:rsidRPr="00F73118">
        <w:rPr>
          <w:rStyle w:val="BodyTextChar"/>
          <w:b/>
          <w:bCs/>
          <w:sz w:val="28"/>
          <w:szCs w:val="28"/>
        </w:rPr>
        <w:t>. 12(Ι)/2006</w:t>
      </w:r>
      <w:r w:rsidR="00D274F4">
        <w:rPr>
          <w:rStyle w:val="BodyTextChar"/>
          <w:sz w:val="28"/>
          <w:szCs w:val="28"/>
        </w:rPr>
        <w:t xml:space="preserve">, ως ανωτέρω γίνεται αναφορά, </w:t>
      </w:r>
      <w:r w:rsidR="004A0532">
        <w:rPr>
          <w:rStyle w:val="BodyTextChar"/>
          <w:sz w:val="28"/>
          <w:szCs w:val="28"/>
        </w:rPr>
        <w:t xml:space="preserve">σε προσφορές για </w:t>
      </w:r>
      <w:r w:rsidR="004A0532" w:rsidRPr="004A0532">
        <w:rPr>
          <w:rStyle w:val="BodyTextChar"/>
          <w:i/>
          <w:iCs/>
          <w:sz w:val="28"/>
          <w:szCs w:val="28"/>
        </w:rPr>
        <w:t>παροχή υπηρεσιών</w:t>
      </w:r>
      <w:r w:rsidR="00793035">
        <w:rPr>
          <w:rStyle w:val="BodyTextChar"/>
          <w:i/>
          <w:iCs/>
          <w:sz w:val="28"/>
          <w:szCs w:val="28"/>
        </w:rPr>
        <w:t>,</w:t>
      </w:r>
      <w:r w:rsidR="004A0532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που επιτρέπουν στην αρμόδια αρχή να </w:t>
      </w:r>
      <w:r w:rsidR="008619E9">
        <w:rPr>
          <w:rStyle w:val="BodyTextChar"/>
          <w:sz w:val="28"/>
          <w:szCs w:val="28"/>
        </w:rPr>
        <w:t>αναγάγει</w:t>
      </w:r>
      <w:r>
        <w:rPr>
          <w:rStyle w:val="BodyTextChar"/>
          <w:sz w:val="28"/>
          <w:szCs w:val="28"/>
        </w:rPr>
        <w:t xml:space="preserve"> </w:t>
      </w:r>
      <w:r w:rsidR="004A0532">
        <w:rPr>
          <w:rStyle w:val="BodyTextChar"/>
          <w:sz w:val="28"/>
          <w:szCs w:val="28"/>
        </w:rPr>
        <w:t>(</w:t>
      </w:r>
      <w:r>
        <w:rPr>
          <w:rStyle w:val="BodyTextChar"/>
          <w:sz w:val="28"/>
          <w:szCs w:val="28"/>
        </w:rPr>
        <w:t xml:space="preserve">σε περίπτωση </w:t>
      </w:r>
      <w:r w:rsidRPr="00D274F4">
        <w:rPr>
          <w:rStyle w:val="BodyTextChar"/>
          <w:i/>
          <w:iCs/>
          <w:sz w:val="28"/>
          <w:szCs w:val="28"/>
        </w:rPr>
        <w:t>που απαιτείται</w:t>
      </w:r>
      <w:r>
        <w:rPr>
          <w:rStyle w:val="BodyTextChar"/>
          <w:sz w:val="28"/>
          <w:szCs w:val="28"/>
        </w:rPr>
        <w:t xml:space="preserve"> η λήψη άδειας από αρμόδιο οργανισμό για την άσκηση του επαγγέλματος</w:t>
      </w:r>
      <w:r w:rsidR="004A0532">
        <w:rPr>
          <w:rStyle w:val="BodyTextChar"/>
          <w:sz w:val="28"/>
          <w:szCs w:val="28"/>
        </w:rPr>
        <w:t>)</w:t>
      </w:r>
      <w:r>
        <w:rPr>
          <w:rStyle w:val="BodyTextChar"/>
          <w:sz w:val="28"/>
          <w:szCs w:val="28"/>
        </w:rPr>
        <w:t xml:space="preserve">, </w:t>
      </w:r>
      <w:r w:rsidR="008619E9" w:rsidRPr="004A75FF">
        <w:rPr>
          <w:rStyle w:val="BodyTextChar"/>
          <w:i/>
          <w:iCs/>
          <w:sz w:val="28"/>
          <w:szCs w:val="28"/>
        </w:rPr>
        <w:t>τ</w:t>
      </w:r>
      <w:r w:rsidRPr="004A75FF">
        <w:rPr>
          <w:rStyle w:val="BodyTextChar"/>
          <w:i/>
          <w:iCs/>
          <w:sz w:val="28"/>
          <w:szCs w:val="28"/>
        </w:rPr>
        <w:t>η</w:t>
      </w:r>
      <w:r w:rsidR="008619E9" w:rsidRPr="004A75FF">
        <w:rPr>
          <w:rStyle w:val="BodyTextChar"/>
          <w:i/>
          <w:iCs/>
          <w:sz w:val="28"/>
          <w:szCs w:val="28"/>
        </w:rPr>
        <w:t>ν</w:t>
      </w:r>
      <w:r w:rsidRPr="004A75FF">
        <w:rPr>
          <w:rStyle w:val="BodyTextChar"/>
          <w:i/>
          <w:iCs/>
          <w:sz w:val="28"/>
          <w:szCs w:val="28"/>
        </w:rPr>
        <w:t xml:space="preserve"> </w:t>
      </w:r>
      <w:r w:rsidR="008619E9" w:rsidRPr="004A75FF">
        <w:rPr>
          <w:rStyle w:val="BodyTextChar"/>
          <w:i/>
          <w:iCs/>
          <w:sz w:val="28"/>
          <w:szCs w:val="28"/>
        </w:rPr>
        <w:t xml:space="preserve">υποβολή </w:t>
      </w:r>
      <w:r w:rsidRPr="004A75FF">
        <w:rPr>
          <w:rStyle w:val="BodyTextChar"/>
          <w:i/>
          <w:iCs/>
          <w:sz w:val="28"/>
          <w:szCs w:val="28"/>
        </w:rPr>
        <w:t xml:space="preserve">της άδειας </w:t>
      </w:r>
      <w:r w:rsidR="004A75FF" w:rsidRPr="004A75FF">
        <w:rPr>
          <w:rStyle w:val="BodyTextChar"/>
          <w:i/>
          <w:iCs/>
          <w:sz w:val="28"/>
          <w:szCs w:val="28"/>
        </w:rPr>
        <w:t xml:space="preserve">αυτής </w:t>
      </w:r>
      <w:r w:rsidR="004A75FF">
        <w:rPr>
          <w:rStyle w:val="BodyTextChar"/>
          <w:sz w:val="28"/>
          <w:szCs w:val="28"/>
        </w:rPr>
        <w:t>σε</w:t>
      </w:r>
      <w:r>
        <w:rPr>
          <w:rStyle w:val="BodyTextChar"/>
          <w:sz w:val="28"/>
          <w:szCs w:val="28"/>
        </w:rPr>
        <w:t xml:space="preserve"> απαραίτητη προϋπόθεση στους όρους του διαγωνισμού. </w:t>
      </w:r>
    </w:p>
    <w:p w14:paraId="0162D1E2" w14:textId="77777777" w:rsidR="004A75FF" w:rsidRDefault="004A75FF" w:rsidP="00616E70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</w:p>
    <w:p w14:paraId="7FB4AA33" w14:textId="6C99C707" w:rsidR="004A75FF" w:rsidRDefault="00F73118" w:rsidP="004A75FF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Περαιτέρω δε, τ</w:t>
      </w:r>
      <w:r w:rsidR="004A75FF">
        <w:rPr>
          <w:rStyle w:val="BodyTextChar"/>
          <w:sz w:val="28"/>
          <w:szCs w:val="28"/>
        </w:rPr>
        <w:t xml:space="preserve">ο άρθρο 25 του </w:t>
      </w:r>
      <w:r w:rsidR="004A75FF" w:rsidRPr="001A7C51">
        <w:rPr>
          <w:rStyle w:val="BodyTextChar"/>
          <w:b/>
          <w:bCs/>
          <w:i/>
          <w:iCs/>
          <w:sz w:val="28"/>
          <w:szCs w:val="28"/>
        </w:rPr>
        <w:t>περί Επαγγελματικού Τεχνικού Επιμελητηρίου Νόμου (Ν.224/1990)</w:t>
      </w:r>
      <w:r w:rsidR="004A75FF">
        <w:rPr>
          <w:rStyle w:val="BodyTextChar"/>
          <w:sz w:val="28"/>
          <w:szCs w:val="28"/>
        </w:rPr>
        <w:t xml:space="preserve"> είχε κατά τον ουσιώδη χρόνο ως ακολούθως:</w:t>
      </w:r>
    </w:p>
    <w:p w14:paraId="50F26874" w14:textId="77777777" w:rsidR="004A75FF" w:rsidRDefault="004A75FF" w:rsidP="004A75FF">
      <w:pPr>
        <w:spacing w:line="276" w:lineRule="auto"/>
        <w:ind w:firstLine="720"/>
        <w:jc w:val="both"/>
        <w:rPr>
          <w:rFonts w:ascii="Bookman Old Style" w:hAnsi="Bookman Old Style"/>
          <w:i/>
          <w:iCs/>
          <w:sz w:val="28"/>
          <w:szCs w:val="28"/>
        </w:rPr>
      </w:pPr>
    </w:p>
    <w:p w14:paraId="7E9E02C7" w14:textId="77777777" w:rsidR="004A75FF" w:rsidRPr="004A75FF" w:rsidRDefault="004A75FF" w:rsidP="004A75FF">
      <w:pPr>
        <w:spacing w:line="276" w:lineRule="auto"/>
        <w:ind w:firstLine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 xml:space="preserve">«Όροι άσκησης επαγγέλµατος. </w:t>
      </w:r>
    </w:p>
    <w:p w14:paraId="0EDD87EE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</w:p>
    <w:p w14:paraId="63B45DD8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>25.—(1) Ύστερα από την παρέλευση δεκαοκτώ µ</w:t>
      </w:r>
      <w:proofErr w:type="spellStart"/>
      <w:r w:rsidRPr="004A75FF">
        <w:rPr>
          <w:rFonts w:ascii="Bookman Old Style" w:hAnsi="Bookman Old Style"/>
          <w:i/>
          <w:iCs/>
        </w:rPr>
        <w:t>ηνών</w:t>
      </w:r>
      <w:proofErr w:type="spellEnd"/>
      <w:r w:rsidRPr="004A75FF">
        <w:rPr>
          <w:rFonts w:ascii="Bookman Old Style" w:hAnsi="Bookman Old Style"/>
          <w:i/>
          <w:iCs/>
        </w:rPr>
        <w:t xml:space="preserve"> από την έναρξη της ισχύος του παρόντος </w:t>
      </w:r>
      <w:proofErr w:type="spellStart"/>
      <w:r w:rsidRPr="004A75FF">
        <w:rPr>
          <w:rFonts w:ascii="Bookman Old Style" w:hAnsi="Bookman Old Style"/>
          <w:i/>
          <w:iCs/>
        </w:rPr>
        <w:t>Νόµου</w:t>
      </w:r>
      <w:proofErr w:type="spellEnd"/>
      <w:r w:rsidRPr="004A75FF">
        <w:rPr>
          <w:rFonts w:ascii="Bookman Old Style" w:hAnsi="Bookman Old Style"/>
          <w:i/>
          <w:iCs/>
        </w:rPr>
        <w:t xml:space="preserve"> κανένας δε θα δικαιούται να ασκεί το </w:t>
      </w:r>
      <w:proofErr w:type="spellStart"/>
      <w:r w:rsidRPr="004A75FF">
        <w:rPr>
          <w:rFonts w:ascii="Bookman Old Style" w:hAnsi="Bookman Old Style"/>
          <w:i/>
          <w:iCs/>
        </w:rPr>
        <w:t>επάγγελµα</w:t>
      </w:r>
      <w:proofErr w:type="spellEnd"/>
      <w:r w:rsidRPr="004A75FF">
        <w:rPr>
          <w:rFonts w:ascii="Bookman Old Style" w:hAnsi="Bookman Old Style"/>
          <w:i/>
          <w:iCs/>
        </w:rPr>
        <w:t xml:space="preserve"> </w:t>
      </w:r>
      <w:r w:rsidRPr="004A75FF">
        <w:rPr>
          <w:rFonts w:ascii="Bookman Old Style" w:hAnsi="Bookman Old Style"/>
          <w:i/>
          <w:iCs/>
          <w:u w:val="single"/>
        </w:rPr>
        <w:t>σε οποιοδήποτε κλάδο µ</w:t>
      </w:r>
      <w:proofErr w:type="spellStart"/>
      <w:r w:rsidRPr="004A75FF">
        <w:rPr>
          <w:rFonts w:ascii="Bookman Old Style" w:hAnsi="Bookman Old Style"/>
          <w:i/>
          <w:iCs/>
          <w:u w:val="single"/>
        </w:rPr>
        <w:t>ηχανικής</w:t>
      </w:r>
      <w:proofErr w:type="spellEnd"/>
      <w:r w:rsidRPr="004A75FF">
        <w:rPr>
          <w:rFonts w:ascii="Bookman Old Style" w:hAnsi="Bookman Old Style"/>
          <w:i/>
          <w:iCs/>
          <w:u w:val="single"/>
        </w:rPr>
        <w:t xml:space="preserve"> </w:t>
      </w:r>
      <w:proofErr w:type="spellStart"/>
      <w:r w:rsidRPr="004A75FF">
        <w:rPr>
          <w:rFonts w:ascii="Bookman Old Style" w:hAnsi="Bookman Old Style"/>
          <w:i/>
          <w:iCs/>
          <w:u w:val="single"/>
        </w:rPr>
        <w:t>επιστήµης</w:t>
      </w:r>
      <w:proofErr w:type="spellEnd"/>
      <w:r w:rsidRPr="004A75FF">
        <w:rPr>
          <w:rFonts w:ascii="Bookman Old Style" w:hAnsi="Bookman Old Style"/>
          <w:i/>
          <w:iCs/>
        </w:rPr>
        <w:t xml:space="preserve"> εκτός αν—</w:t>
      </w:r>
    </w:p>
    <w:p w14:paraId="19812401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</w:p>
    <w:p w14:paraId="0A4EE97F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 xml:space="preserve">(α) Είναι </w:t>
      </w:r>
      <w:proofErr w:type="spellStart"/>
      <w:r w:rsidRPr="004A75FF">
        <w:rPr>
          <w:rFonts w:ascii="Bookman Old Style" w:hAnsi="Bookman Old Style"/>
          <w:i/>
          <w:iCs/>
        </w:rPr>
        <w:t>εγγεγρα</w:t>
      </w:r>
      <w:proofErr w:type="spellEnd"/>
      <w:r w:rsidRPr="004A75FF">
        <w:rPr>
          <w:rFonts w:ascii="Bookman Old Style" w:hAnsi="Bookman Old Style"/>
          <w:i/>
          <w:iCs/>
        </w:rPr>
        <w:t>µµ</w:t>
      </w:r>
      <w:proofErr w:type="spellStart"/>
      <w:r w:rsidRPr="004A75FF">
        <w:rPr>
          <w:rFonts w:ascii="Bookman Old Style" w:hAnsi="Bookman Old Style"/>
          <w:i/>
          <w:iCs/>
        </w:rPr>
        <w:t>ένος</w:t>
      </w:r>
      <w:proofErr w:type="spellEnd"/>
      <w:r w:rsidRPr="004A75FF">
        <w:rPr>
          <w:rFonts w:ascii="Bookman Old Style" w:hAnsi="Bookman Old Style"/>
          <w:i/>
          <w:iCs/>
        </w:rPr>
        <w:t xml:space="preserve"> στο Μητρώο του εν λόγω κλάδου ως µ</w:t>
      </w:r>
      <w:proofErr w:type="spellStart"/>
      <w:r w:rsidRPr="004A75FF">
        <w:rPr>
          <w:rFonts w:ascii="Bookman Old Style" w:hAnsi="Bookman Old Style"/>
          <w:i/>
          <w:iCs/>
        </w:rPr>
        <w:t>ηχανικός</w:t>
      </w:r>
      <w:proofErr w:type="spellEnd"/>
      <w:r w:rsidRPr="004A75FF">
        <w:rPr>
          <w:rFonts w:ascii="Bookman Old Style" w:hAnsi="Bookman Old Style"/>
          <w:i/>
          <w:iCs/>
        </w:rPr>
        <w:t xml:space="preserve"> στον εν λόγω κλάδο </w:t>
      </w:r>
      <w:proofErr w:type="spellStart"/>
      <w:r w:rsidRPr="004A75FF">
        <w:rPr>
          <w:rFonts w:ascii="Bookman Old Style" w:hAnsi="Bookman Old Style"/>
          <w:i/>
          <w:iCs/>
        </w:rPr>
        <w:t>δυνάµει</w:t>
      </w:r>
      <w:proofErr w:type="spellEnd"/>
      <w:r w:rsidRPr="004A75FF">
        <w:rPr>
          <w:rFonts w:ascii="Bookman Old Style" w:hAnsi="Bookman Old Style"/>
          <w:i/>
          <w:iCs/>
        </w:rPr>
        <w:t xml:space="preserve"> του παρόντος </w:t>
      </w:r>
      <w:proofErr w:type="spellStart"/>
      <w:r w:rsidRPr="004A75FF">
        <w:rPr>
          <w:rFonts w:ascii="Bookman Old Style" w:hAnsi="Bookman Old Style"/>
          <w:i/>
          <w:iCs/>
        </w:rPr>
        <w:t>Νόµου</w:t>
      </w:r>
      <w:proofErr w:type="spellEnd"/>
      <w:r w:rsidRPr="004A75FF">
        <w:rPr>
          <w:rFonts w:ascii="Bookman Old Style" w:hAnsi="Bookman Old Style"/>
          <w:i/>
          <w:iCs/>
        </w:rPr>
        <w:t xml:space="preserve">· και </w:t>
      </w:r>
    </w:p>
    <w:p w14:paraId="10606A48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</w:p>
    <w:p w14:paraId="5DDA0806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 xml:space="preserve">(β) </w:t>
      </w:r>
      <w:r w:rsidRPr="004A75FF">
        <w:rPr>
          <w:rFonts w:ascii="Bookman Old Style" w:hAnsi="Bookman Old Style"/>
          <w:i/>
          <w:iCs/>
          <w:u w:val="single"/>
        </w:rPr>
        <w:t>του έχει εκδοθεί ετήσια άδεια άσκησης επαγγέλµατος</w:t>
      </w:r>
      <w:r w:rsidRPr="004A75FF">
        <w:rPr>
          <w:rFonts w:ascii="Bookman Old Style" w:hAnsi="Bookman Old Style"/>
          <w:i/>
          <w:iCs/>
        </w:rPr>
        <w:t xml:space="preserve"> υπό τύπο τον οποίο θα καθορίσει το </w:t>
      </w:r>
      <w:proofErr w:type="spellStart"/>
      <w:r w:rsidRPr="004A75FF">
        <w:rPr>
          <w:rFonts w:ascii="Bookman Old Style" w:hAnsi="Bookman Old Style"/>
          <w:i/>
          <w:iCs/>
        </w:rPr>
        <w:t>Επιµελητήριο</w:t>
      </w:r>
      <w:proofErr w:type="spellEnd"/>
      <w:r w:rsidRPr="004A75FF">
        <w:rPr>
          <w:rFonts w:ascii="Bookman Old Style" w:hAnsi="Bookman Old Style"/>
          <w:i/>
          <w:iCs/>
        </w:rPr>
        <w:t>:</w:t>
      </w:r>
    </w:p>
    <w:p w14:paraId="1072AD0B" w14:textId="77777777" w:rsidR="004A75FF" w:rsidRPr="004A75FF" w:rsidRDefault="004A75FF" w:rsidP="004A75FF">
      <w:pPr>
        <w:spacing w:line="276" w:lineRule="auto"/>
        <w:jc w:val="both"/>
        <w:rPr>
          <w:rFonts w:ascii="Bookman Old Style" w:hAnsi="Bookman Old Style"/>
          <w:i/>
          <w:iCs/>
        </w:rPr>
      </w:pPr>
    </w:p>
    <w:p w14:paraId="1A6530D3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>……………………………………………………………………….</w:t>
      </w:r>
    </w:p>
    <w:p w14:paraId="370EE07A" w14:textId="77777777" w:rsidR="004A75FF" w:rsidRPr="004A75FF" w:rsidRDefault="004A75FF" w:rsidP="004A75FF">
      <w:pPr>
        <w:spacing w:line="276" w:lineRule="auto"/>
        <w:ind w:firstLine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>………………………………………………………………………</w:t>
      </w:r>
    </w:p>
    <w:p w14:paraId="50C66948" w14:textId="77777777" w:rsidR="004A75FF" w:rsidRPr="004A75FF" w:rsidRDefault="004A75FF" w:rsidP="004A75FF">
      <w:pPr>
        <w:spacing w:line="276" w:lineRule="auto"/>
        <w:ind w:firstLine="720"/>
        <w:jc w:val="both"/>
        <w:rPr>
          <w:rFonts w:ascii="Bookman Old Style" w:hAnsi="Bookman Old Style"/>
          <w:i/>
          <w:iCs/>
        </w:rPr>
      </w:pPr>
    </w:p>
    <w:p w14:paraId="66C1DB80" w14:textId="77777777" w:rsidR="004A75FF" w:rsidRPr="004A75FF" w:rsidRDefault="004A75FF" w:rsidP="004A75FF">
      <w:pPr>
        <w:spacing w:line="276" w:lineRule="auto"/>
        <w:ind w:firstLine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 xml:space="preserve">(4) Κάθε πρόσωπο το οποίο— </w:t>
      </w:r>
    </w:p>
    <w:p w14:paraId="360EB05E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</w:p>
    <w:p w14:paraId="6C90CB14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 xml:space="preserve">(α) Ασκεί το </w:t>
      </w:r>
      <w:proofErr w:type="spellStart"/>
      <w:r w:rsidRPr="004A75FF">
        <w:rPr>
          <w:rFonts w:ascii="Bookman Old Style" w:hAnsi="Bookman Old Style"/>
          <w:i/>
          <w:iCs/>
        </w:rPr>
        <w:t>επάγγελµα</w:t>
      </w:r>
      <w:proofErr w:type="spellEnd"/>
      <w:r w:rsidRPr="004A75FF">
        <w:rPr>
          <w:rFonts w:ascii="Bookman Old Style" w:hAnsi="Bookman Old Style"/>
          <w:i/>
          <w:iCs/>
        </w:rPr>
        <w:t xml:space="preserve"> σε οποιοδήποτε κλάδο µ</w:t>
      </w:r>
      <w:proofErr w:type="spellStart"/>
      <w:r w:rsidRPr="004A75FF">
        <w:rPr>
          <w:rFonts w:ascii="Bookman Old Style" w:hAnsi="Bookman Old Style"/>
          <w:i/>
          <w:iCs/>
        </w:rPr>
        <w:t>ηχανικής</w:t>
      </w:r>
      <w:proofErr w:type="spellEnd"/>
      <w:r w:rsidRPr="004A75FF">
        <w:rPr>
          <w:rFonts w:ascii="Bookman Old Style" w:hAnsi="Bookman Old Style"/>
          <w:i/>
          <w:iCs/>
        </w:rPr>
        <w:t xml:space="preserve"> </w:t>
      </w:r>
      <w:proofErr w:type="spellStart"/>
      <w:r w:rsidRPr="004A75FF">
        <w:rPr>
          <w:rFonts w:ascii="Bookman Old Style" w:hAnsi="Bookman Old Style"/>
          <w:i/>
          <w:iCs/>
        </w:rPr>
        <w:t>επιστήµης</w:t>
      </w:r>
      <w:proofErr w:type="spellEnd"/>
      <w:r w:rsidRPr="004A75FF">
        <w:rPr>
          <w:rFonts w:ascii="Bookman Old Style" w:hAnsi="Bookman Old Style"/>
          <w:i/>
          <w:iCs/>
        </w:rPr>
        <w:t xml:space="preserve"> </w:t>
      </w:r>
      <w:r w:rsidRPr="004A75FF">
        <w:rPr>
          <w:rFonts w:ascii="Bookman Old Style" w:hAnsi="Bookman Old Style"/>
          <w:i/>
          <w:iCs/>
          <w:u w:val="single"/>
        </w:rPr>
        <w:t xml:space="preserve">χωρίς να είναι </w:t>
      </w:r>
      <w:proofErr w:type="spellStart"/>
      <w:r w:rsidRPr="004A75FF">
        <w:rPr>
          <w:rFonts w:ascii="Bookman Old Style" w:hAnsi="Bookman Old Style"/>
          <w:i/>
          <w:iCs/>
          <w:u w:val="single"/>
        </w:rPr>
        <w:t>εγγεγρα</w:t>
      </w:r>
      <w:proofErr w:type="spellEnd"/>
      <w:r w:rsidRPr="004A75FF">
        <w:rPr>
          <w:rFonts w:ascii="Bookman Old Style" w:hAnsi="Bookman Old Style"/>
          <w:i/>
          <w:iCs/>
          <w:u w:val="single"/>
        </w:rPr>
        <w:t>µµ</w:t>
      </w:r>
      <w:proofErr w:type="spellStart"/>
      <w:r w:rsidRPr="004A75FF">
        <w:rPr>
          <w:rFonts w:ascii="Bookman Old Style" w:hAnsi="Bookman Old Style"/>
          <w:i/>
          <w:iCs/>
          <w:u w:val="single"/>
        </w:rPr>
        <w:t>ένος</w:t>
      </w:r>
      <w:proofErr w:type="spellEnd"/>
      <w:r w:rsidRPr="004A75FF">
        <w:rPr>
          <w:rFonts w:ascii="Bookman Old Style" w:hAnsi="Bookman Old Style"/>
          <w:i/>
          <w:iCs/>
        </w:rPr>
        <w:t xml:space="preserve"> </w:t>
      </w:r>
      <w:proofErr w:type="spellStart"/>
      <w:r w:rsidRPr="004A75FF">
        <w:rPr>
          <w:rFonts w:ascii="Bookman Old Style" w:hAnsi="Bookman Old Style"/>
          <w:i/>
          <w:iCs/>
        </w:rPr>
        <w:t>δυνάµει</w:t>
      </w:r>
      <w:proofErr w:type="spellEnd"/>
      <w:r w:rsidRPr="004A75FF">
        <w:rPr>
          <w:rFonts w:ascii="Bookman Old Style" w:hAnsi="Bookman Old Style"/>
          <w:i/>
          <w:iCs/>
        </w:rPr>
        <w:t xml:space="preserve"> του παρόντος </w:t>
      </w:r>
      <w:proofErr w:type="spellStart"/>
      <w:r w:rsidRPr="004A75FF">
        <w:rPr>
          <w:rFonts w:ascii="Bookman Old Style" w:hAnsi="Bookman Old Style"/>
          <w:i/>
          <w:iCs/>
        </w:rPr>
        <w:t>Νόµου</w:t>
      </w:r>
      <w:proofErr w:type="spellEnd"/>
      <w:r w:rsidRPr="004A75FF">
        <w:rPr>
          <w:rFonts w:ascii="Bookman Old Style" w:hAnsi="Bookman Old Style"/>
          <w:i/>
          <w:iCs/>
        </w:rPr>
        <w:t xml:space="preserve">· </w:t>
      </w:r>
    </w:p>
    <w:p w14:paraId="09CBC2AB" w14:textId="77777777" w:rsidR="004A75FF" w:rsidRPr="004A75FF" w:rsidRDefault="004A75FF" w:rsidP="004A75FF">
      <w:pPr>
        <w:spacing w:line="276" w:lineRule="auto"/>
        <w:jc w:val="both"/>
        <w:rPr>
          <w:rFonts w:ascii="Bookman Old Style" w:hAnsi="Bookman Old Style"/>
          <w:i/>
          <w:iCs/>
        </w:rPr>
      </w:pPr>
    </w:p>
    <w:p w14:paraId="68F7CC19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t xml:space="preserve">(β) […] </w:t>
      </w:r>
    </w:p>
    <w:p w14:paraId="055DBAD8" w14:textId="77777777" w:rsidR="004A75FF" w:rsidRPr="004A75FF" w:rsidRDefault="004A75FF" w:rsidP="004A75FF">
      <w:pPr>
        <w:spacing w:line="276" w:lineRule="auto"/>
        <w:ind w:firstLine="720"/>
        <w:jc w:val="both"/>
        <w:rPr>
          <w:rFonts w:ascii="Bookman Old Style" w:hAnsi="Bookman Old Style"/>
          <w:i/>
          <w:iCs/>
        </w:rPr>
      </w:pPr>
    </w:p>
    <w:p w14:paraId="77D5A930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</w:rPr>
        <w:lastRenderedPageBreak/>
        <w:t xml:space="preserve">(γ) […] </w:t>
      </w:r>
    </w:p>
    <w:p w14:paraId="5AC88388" w14:textId="77777777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</w:p>
    <w:p w14:paraId="596AE43A" w14:textId="1BDF8401" w:rsidR="004A75FF" w:rsidRPr="004A75FF" w:rsidRDefault="004A75FF" w:rsidP="004A75FF">
      <w:pPr>
        <w:spacing w:line="276" w:lineRule="auto"/>
        <w:ind w:left="720"/>
        <w:jc w:val="both"/>
        <w:rPr>
          <w:rFonts w:ascii="Bookman Old Style" w:hAnsi="Bookman Old Style"/>
          <w:i/>
          <w:iCs/>
        </w:rPr>
      </w:pPr>
      <w:r w:rsidRPr="004A75FF">
        <w:rPr>
          <w:rFonts w:ascii="Bookman Old Style" w:hAnsi="Bookman Old Style"/>
          <w:i/>
          <w:iCs/>
          <w:u w:val="single"/>
        </w:rPr>
        <w:t xml:space="preserve">είναι ένοχο </w:t>
      </w:r>
      <w:proofErr w:type="spellStart"/>
      <w:r w:rsidRPr="004A75FF">
        <w:rPr>
          <w:rFonts w:ascii="Bookman Old Style" w:hAnsi="Bookman Old Style"/>
          <w:i/>
          <w:iCs/>
          <w:u w:val="single"/>
        </w:rPr>
        <w:t>αδικήµατος</w:t>
      </w:r>
      <w:proofErr w:type="spellEnd"/>
      <w:r w:rsidRPr="004A75FF">
        <w:rPr>
          <w:rFonts w:ascii="Bookman Old Style" w:hAnsi="Bookman Old Style"/>
          <w:i/>
          <w:iCs/>
          <w:u w:val="single"/>
        </w:rPr>
        <w:t xml:space="preserve"> και υπόκειται σε φυλάκιση</w:t>
      </w:r>
      <w:r w:rsidRPr="004A75FF">
        <w:rPr>
          <w:rFonts w:ascii="Bookman Old Style" w:hAnsi="Bookman Old Style"/>
          <w:i/>
          <w:iCs/>
        </w:rPr>
        <w:t xml:space="preserve"> που δεν υπερβαίνει τους έξι µ</w:t>
      </w:r>
      <w:proofErr w:type="spellStart"/>
      <w:r w:rsidRPr="004A75FF">
        <w:rPr>
          <w:rFonts w:ascii="Bookman Old Style" w:hAnsi="Bookman Old Style"/>
          <w:i/>
          <w:iCs/>
        </w:rPr>
        <w:t>ήνες</w:t>
      </w:r>
      <w:proofErr w:type="spellEnd"/>
      <w:r w:rsidRPr="004A75FF">
        <w:rPr>
          <w:rFonts w:ascii="Bookman Old Style" w:hAnsi="Bookman Old Style"/>
          <w:i/>
          <w:iCs/>
        </w:rPr>
        <w:t xml:space="preserve"> ή σε </w:t>
      </w:r>
      <w:proofErr w:type="spellStart"/>
      <w:r w:rsidRPr="004A75FF">
        <w:rPr>
          <w:rFonts w:ascii="Bookman Old Style" w:hAnsi="Bookman Old Style"/>
          <w:i/>
          <w:iCs/>
        </w:rPr>
        <w:t>χρηµατική</w:t>
      </w:r>
      <w:proofErr w:type="spellEnd"/>
      <w:r w:rsidRPr="004A75FF">
        <w:rPr>
          <w:rFonts w:ascii="Bookman Old Style" w:hAnsi="Bookman Old Style"/>
          <w:i/>
          <w:iCs/>
        </w:rPr>
        <w:t xml:space="preserve"> ποινή που δεν υπερβαίνει τις χίλιες λίρες ή και στις δύο ποινές.</w:t>
      </w:r>
      <w:r w:rsidR="00F73118">
        <w:rPr>
          <w:rFonts w:ascii="Bookman Old Style" w:hAnsi="Bookman Old Style"/>
          <w:i/>
          <w:iCs/>
        </w:rPr>
        <w:t>»</w:t>
      </w:r>
    </w:p>
    <w:p w14:paraId="74C26D84" w14:textId="77777777" w:rsidR="004A75FF" w:rsidRPr="004A75FF" w:rsidRDefault="004A75FF" w:rsidP="004A75FF">
      <w:pPr>
        <w:spacing w:line="276" w:lineRule="auto"/>
        <w:jc w:val="both"/>
        <w:rPr>
          <w:rFonts w:ascii="Bookman Old Style" w:hAnsi="Bookman Old Style"/>
          <w:i/>
          <w:iCs/>
        </w:rPr>
      </w:pPr>
    </w:p>
    <w:p w14:paraId="5F87DAFC" w14:textId="77777777" w:rsidR="00F73118" w:rsidRDefault="00F73118" w:rsidP="00F73118">
      <w:pPr>
        <w:spacing w:line="480" w:lineRule="auto"/>
        <w:jc w:val="both"/>
        <w:rPr>
          <w:rFonts w:ascii="Bookman Old Style" w:hAnsi="Bookman Old Style"/>
          <w:i/>
          <w:iCs/>
        </w:rPr>
      </w:pPr>
    </w:p>
    <w:p w14:paraId="3CDC3FE9" w14:textId="051C8862" w:rsidR="0070317C" w:rsidRDefault="004A75FF" w:rsidP="00F73118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Επομένως</w:t>
      </w:r>
      <w:r w:rsidR="00F73118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ν</w:t>
      </w:r>
      <w:r w:rsidR="00636F27">
        <w:rPr>
          <w:rStyle w:val="BodyTextChar"/>
          <w:sz w:val="28"/>
          <w:szCs w:val="28"/>
        </w:rPr>
        <w:t>οουμένου ότι ζητείτο από το Παράρτημα 2</w:t>
      </w:r>
      <w:r w:rsidR="00D274F4">
        <w:rPr>
          <w:rStyle w:val="BodyTextChar"/>
          <w:sz w:val="28"/>
          <w:szCs w:val="28"/>
        </w:rPr>
        <w:t xml:space="preserve"> των όρων του Διαγωνισμού</w:t>
      </w:r>
      <w:r w:rsidR="00636F27">
        <w:rPr>
          <w:rStyle w:val="BodyTextChar"/>
          <w:sz w:val="28"/>
          <w:szCs w:val="28"/>
        </w:rPr>
        <w:t xml:space="preserve"> </w:t>
      </w:r>
      <w:r w:rsidR="00F73118">
        <w:rPr>
          <w:rStyle w:val="BodyTextChar"/>
          <w:sz w:val="28"/>
          <w:szCs w:val="28"/>
        </w:rPr>
        <w:t xml:space="preserve">πως όφειλε ο οικονομικός φορέας να </w:t>
      </w:r>
      <w:proofErr w:type="spellStart"/>
      <w:r w:rsidR="00636F27">
        <w:rPr>
          <w:rStyle w:val="BodyTextChar"/>
          <w:sz w:val="28"/>
          <w:szCs w:val="28"/>
        </w:rPr>
        <w:t>εργοδοτεί</w:t>
      </w:r>
      <w:proofErr w:type="spellEnd"/>
      <w:r w:rsidR="004A0532">
        <w:rPr>
          <w:rStyle w:val="BodyTextChar"/>
          <w:sz w:val="28"/>
          <w:szCs w:val="28"/>
        </w:rPr>
        <w:t xml:space="preserve"> </w:t>
      </w:r>
      <w:r w:rsidR="00636F27">
        <w:rPr>
          <w:rStyle w:val="BodyTextChar"/>
          <w:sz w:val="28"/>
          <w:szCs w:val="28"/>
        </w:rPr>
        <w:t>τουλάχιστον ένα Μηχανικό</w:t>
      </w:r>
      <w:r w:rsidR="00F73118">
        <w:rPr>
          <w:rStyle w:val="BodyTextChar"/>
          <w:sz w:val="28"/>
          <w:szCs w:val="28"/>
        </w:rPr>
        <w:t xml:space="preserve"> </w:t>
      </w:r>
      <w:r w:rsidR="004A0532">
        <w:rPr>
          <w:rStyle w:val="BodyTextChar"/>
          <w:sz w:val="28"/>
          <w:szCs w:val="28"/>
        </w:rPr>
        <w:t>με ειδικότητα είτε Μηχανολόγου</w:t>
      </w:r>
      <w:r w:rsidR="00F73118">
        <w:rPr>
          <w:rStyle w:val="BodyTextChar"/>
          <w:sz w:val="28"/>
          <w:szCs w:val="28"/>
        </w:rPr>
        <w:t>,</w:t>
      </w:r>
      <w:r w:rsidR="004A0532">
        <w:rPr>
          <w:rStyle w:val="BodyTextChar"/>
          <w:sz w:val="28"/>
          <w:szCs w:val="28"/>
        </w:rPr>
        <w:t xml:space="preserve"> είτε Ηλεκτρολόγου, είτε Ηλεκτρονικού, οι οποίοι για να ασκούν το επάγγελμά τους </w:t>
      </w:r>
      <w:r w:rsidR="004A0532" w:rsidRPr="00D274F4">
        <w:rPr>
          <w:rStyle w:val="BodyTextChar"/>
          <w:i/>
          <w:iCs/>
          <w:sz w:val="28"/>
          <w:szCs w:val="28"/>
        </w:rPr>
        <w:t>απαιτείτ</w:t>
      </w:r>
      <w:r w:rsidR="00793035" w:rsidRPr="00D274F4">
        <w:rPr>
          <w:rStyle w:val="BodyTextChar"/>
          <w:i/>
          <w:iCs/>
          <w:sz w:val="28"/>
          <w:szCs w:val="28"/>
        </w:rPr>
        <w:t>ο</w:t>
      </w:r>
      <w:r w:rsidR="004A0532">
        <w:rPr>
          <w:rStyle w:val="BodyTextChar"/>
          <w:sz w:val="28"/>
          <w:szCs w:val="28"/>
        </w:rPr>
        <w:t xml:space="preserve"> να έχουν σε ισχύ επαγγελματική άδεια που εκδίδεται από το Επιστημονικό Τεχνικό Επιμελητήριο Κύπρου, βάσει των ρητών και αυστηρών διατάξεων του</w:t>
      </w:r>
      <w:r w:rsidR="00F73118">
        <w:rPr>
          <w:rStyle w:val="BodyTextChar"/>
          <w:sz w:val="28"/>
          <w:szCs w:val="28"/>
        </w:rPr>
        <w:t xml:space="preserve"> Ν.224/90</w:t>
      </w:r>
      <w:r>
        <w:rPr>
          <w:rStyle w:val="BodyTextChar"/>
          <w:sz w:val="28"/>
          <w:szCs w:val="28"/>
        </w:rPr>
        <w:t>,</w:t>
      </w:r>
      <w:r w:rsidR="004A0532">
        <w:rPr>
          <w:rStyle w:val="BodyTextChar"/>
          <w:sz w:val="28"/>
          <w:szCs w:val="28"/>
        </w:rPr>
        <w:t xml:space="preserve"> συνάγεται πως </w:t>
      </w:r>
      <w:r w:rsidR="00826A6A">
        <w:rPr>
          <w:rStyle w:val="BodyTextChar"/>
          <w:sz w:val="28"/>
          <w:szCs w:val="28"/>
        </w:rPr>
        <w:t xml:space="preserve">η απαίτηση στο Παράρτημα 22 </w:t>
      </w:r>
      <w:r w:rsidR="0070317C">
        <w:rPr>
          <w:rStyle w:val="BodyTextChar"/>
          <w:sz w:val="28"/>
          <w:szCs w:val="28"/>
        </w:rPr>
        <w:t>αποτελούσε εκδήλωση της</w:t>
      </w:r>
      <w:r w:rsidR="00826A6A">
        <w:rPr>
          <w:rStyle w:val="BodyTextChar"/>
          <w:sz w:val="28"/>
          <w:szCs w:val="28"/>
        </w:rPr>
        <w:t xml:space="preserve"> πρόθεση</w:t>
      </w:r>
      <w:r w:rsidR="0070317C">
        <w:rPr>
          <w:rStyle w:val="BodyTextChar"/>
          <w:sz w:val="28"/>
          <w:szCs w:val="28"/>
        </w:rPr>
        <w:t>ς</w:t>
      </w:r>
      <w:r w:rsidR="00826A6A">
        <w:rPr>
          <w:rStyle w:val="BodyTextChar"/>
          <w:sz w:val="28"/>
          <w:szCs w:val="28"/>
        </w:rPr>
        <w:t xml:space="preserve"> της αρμόδιας αρχής να απαιτήσει</w:t>
      </w:r>
      <w:r>
        <w:rPr>
          <w:rStyle w:val="BodyTextChar"/>
          <w:sz w:val="28"/>
          <w:szCs w:val="28"/>
        </w:rPr>
        <w:t xml:space="preserve"> -</w:t>
      </w:r>
      <w:r w:rsidR="00826A6A">
        <w:rPr>
          <w:rStyle w:val="BodyTextChar"/>
          <w:sz w:val="28"/>
          <w:szCs w:val="28"/>
        </w:rPr>
        <w:t xml:space="preserve"> όπως και </w:t>
      </w:r>
      <w:proofErr w:type="spellStart"/>
      <w:r w:rsidR="00826A6A">
        <w:rPr>
          <w:rStyle w:val="BodyTextChar"/>
          <w:sz w:val="28"/>
          <w:szCs w:val="28"/>
        </w:rPr>
        <w:t>εδύνατο</w:t>
      </w:r>
      <w:proofErr w:type="spellEnd"/>
      <w:r w:rsidR="00826A6A">
        <w:rPr>
          <w:rStyle w:val="BodyTextChar"/>
          <w:sz w:val="28"/>
          <w:szCs w:val="28"/>
        </w:rPr>
        <w:t xml:space="preserve"> </w:t>
      </w:r>
      <w:r w:rsidRPr="00826A6A">
        <w:rPr>
          <w:rStyle w:val="BodyTextChar"/>
          <w:i/>
          <w:iCs/>
          <w:sz w:val="28"/>
          <w:szCs w:val="28"/>
        </w:rPr>
        <w:t>«</w:t>
      </w:r>
      <w:r w:rsidRPr="0070317C">
        <w:rPr>
          <w:rStyle w:val="BodyTextChar"/>
          <w:i/>
          <w:iCs/>
          <w:sz w:val="28"/>
          <w:szCs w:val="28"/>
          <w:u w:val="single"/>
        </w:rPr>
        <w:t>σε οποιοδήποτε στάδιο της διαδικασίας</w:t>
      </w:r>
      <w:r w:rsidRPr="00826A6A">
        <w:rPr>
          <w:rStyle w:val="BodyTextChar"/>
          <w:i/>
          <w:iCs/>
          <w:sz w:val="28"/>
          <w:szCs w:val="28"/>
        </w:rPr>
        <w:t>»</w:t>
      </w:r>
      <w:r>
        <w:rPr>
          <w:rStyle w:val="BodyTextChar"/>
          <w:sz w:val="28"/>
          <w:szCs w:val="28"/>
        </w:rPr>
        <w:t xml:space="preserve"> </w:t>
      </w:r>
      <w:r w:rsidR="00826A6A">
        <w:rPr>
          <w:rStyle w:val="BodyTextChar"/>
          <w:sz w:val="28"/>
          <w:szCs w:val="28"/>
        </w:rPr>
        <w:t>βάσει του όρου 8.4.1.(ε)(</w:t>
      </w:r>
      <w:proofErr w:type="spellStart"/>
      <w:r w:rsidR="001B4B0C">
        <w:rPr>
          <w:rStyle w:val="BodyTextChar"/>
          <w:sz w:val="28"/>
          <w:szCs w:val="28"/>
          <w:lang w:val="en-US"/>
        </w:rPr>
        <w:t>i</w:t>
      </w:r>
      <w:proofErr w:type="spellEnd"/>
      <w:r w:rsidR="00826A6A">
        <w:rPr>
          <w:rStyle w:val="BodyTextChar"/>
          <w:sz w:val="28"/>
          <w:szCs w:val="28"/>
        </w:rPr>
        <w:t>) του διαγωνι</w:t>
      </w:r>
      <w:r w:rsidR="001A7C51">
        <w:rPr>
          <w:rStyle w:val="BodyTextChar"/>
          <w:sz w:val="28"/>
          <w:szCs w:val="28"/>
        </w:rPr>
        <w:t>σ</w:t>
      </w:r>
      <w:r w:rsidR="00826A6A">
        <w:rPr>
          <w:rStyle w:val="BodyTextChar"/>
          <w:sz w:val="28"/>
          <w:szCs w:val="28"/>
        </w:rPr>
        <w:t>μού</w:t>
      </w:r>
      <w:r w:rsidR="0070317C">
        <w:rPr>
          <w:rStyle w:val="BodyTextChar"/>
          <w:sz w:val="28"/>
          <w:szCs w:val="28"/>
        </w:rPr>
        <w:t>,</w:t>
      </w:r>
      <w:r w:rsidR="00826A6A">
        <w:rPr>
          <w:rStyle w:val="BodyTextChar"/>
          <w:sz w:val="28"/>
          <w:szCs w:val="28"/>
        </w:rPr>
        <w:t xml:space="preserve"> </w:t>
      </w:r>
      <w:r w:rsidR="0070317C">
        <w:rPr>
          <w:rStyle w:val="BodyTextChar"/>
          <w:sz w:val="28"/>
          <w:szCs w:val="28"/>
        </w:rPr>
        <w:t>να το πράξει</w:t>
      </w:r>
      <w:r>
        <w:rPr>
          <w:rStyle w:val="BodyTextChar"/>
          <w:sz w:val="28"/>
          <w:szCs w:val="28"/>
        </w:rPr>
        <w:t xml:space="preserve"> –</w:t>
      </w:r>
      <w:r w:rsidR="0070317C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την υποβολή εντύπου της επαγγελματικής άδειας του </w:t>
      </w:r>
      <w:r w:rsidR="00826A6A">
        <w:rPr>
          <w:rStyle w:val="BodyTextChar"/>
          <w:sz w:val="28"/>
          <w:szCs w:val="28"/>
        </w:rPr>
        <w:t>Μηχανικ</w:t>
      </w:r>
      <w:r>
        <w:rPr>
          <w:rStyle w:val="BodyTextChar"/>
          <w:sz w:val="28"/>
          <w:szCs w:val="28"/>
        </w:rPr>
        <w:t xml:space="preserve">ού </w:t>
      </w:r>
      <w:r w:rsidR="00826A6A">
        <w:rPr>
          <w:rStyle w:val="BodyTextChar"/>
          <w:sz w:val="28"/>
          <w:szCs w:val="28"/>
        </w:rPr>
        <w:t xml:space="preserve">σε μία από </w:t>
      </w:r>
      <w:r w:rsidR="00EB3DB9">
        <w:rPr>
          <w:rStyle w:val="BodyTextChar"/>
          <w:sz w:val="28"/>
          <w:szCs w:val="28"/>
        </w:rPr>
        <w:t>τις τρείς εναλλακτικές</w:t>
      </w:r>
      <w:r w:rsidR="00826A6A">
        <w:rPr>
          <w:rStyle w:val="BodyTextChar"/>
          <w:sz w:val="28"/>
          <w:szCs w:val="28"/>
        </w:rPr>
        <w:t xml:space="preserve"> ειδικότητες</w:t>
      </w:r>
      <w:r>
        <w:rPr>
          <w:rStyle w:val="BodyTextChar"/>
          <w:sz w:val="28"/>
          <w:szCs w:val="28"/>
        </w:rPr>
        <w:t>.</w:t>
      </w:r>
      <w:r w:rsidR="00826A6A">
        <w:rPr>
          <w:rStyle w:val="BodyTextChar"/>
          <w:sz w:val="28"/>
          <w:szCs w:val="28"/>
        </w:rPr>
        <w:t xml:space="preserve"> </w:t>
      </w:r>
      <w:r w:rsidR="004A0532">
        <w:rPr>
          <w:rStyle w:val="BodyTextChar"/>
          <w:sz w:val="28"/>
          <w:szCs w:val="28"/>
        </w:rPr>
        <w:t xml:space="preserve"> </w:t>
      </w:r>
    </w:p>
    <w:p w14:paraId="78582253" w14:textId="77777777" w:rsidR="0070317C" w:rsidRDefault="0070317C" w:rsidP="00616E70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</w:p>
    <w:p w14:paraId="2177EEED" w14:textId="0F6FC394" w:rsidR="00244B83" w:rsidRDefault="00D274F4" w:rsidP="001A7C51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Σχετική θεωρούμε και την </w:t>
      </w:r>
      <w:r w:rsidR="0070317C">
        <w:rPr>
          <w:rStyle w:val="BodyTextChar"/>
          <w:sz w:val="28"/>
          <w:szCs w:val="28"/>
        </w:rPr>
        <w:t xml:space="preserve">πολύ </w:t>
      </w:r>
      <w:r>
        <w:rPr>
          <w:rStyle w:val="BodyTextChar"/>
          <w:sz w:val="28"/>
          <w:szCs w:val="28"/>
        </w:rPr>
        <w:t xml:space="preserve">πρόσφατη απόφαση του </w:t>
      </w:r>
      <w:proofErr w:type="spellStart"/>
      <w:r>
        <w:rPr>
          <w:rStyle w:val="BodyTextChar"/>
          <w:sz w:val="28"/>
          <w:szCs w:val="28"/>
        </w:rPr>
        <w:t>Ανωτάτου</w:t>
      </w:r>
      <w:proofErr w:type="spellEnd"/>
      <w:r w:rsidR="00FE7F8E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Δικαστηρίου στ</w:t>
      </w:r>
      <w:r w:rsidR="00EB3DB9">
        <w:rPr>
          <w:rStyle w:val="BodyTextChar"/>
          <w:sz w:val="28"/>
          <w:szCs w:val="28"/>
        </w:rPr>
        <w:t>ις</w:t>
      </w:r>
      <w:r>
        <w:rPr>
          <w:rStyle w:val="BodyTextChar"/>
          <w:sz w:val="28"/>
          <w:szCs w:val="28"/>
        </w:rPr>
        <w:t xml:space="preserve"> </w:t>
      </w:r>
      <w:r w:rsidR="00023821" w:rsidRPr="00FE7F8E">
        <w:rPr>
          <w:rStyle w:val="BodyTextChar"/>
          <w:b/>
          <w:bCs/>
          <w:i/>
          <w:iCs/>
          <w:sz w:val="28"/>
          <w:szCs w:val="28"/>
        </w:rPr>
        <w:t>Α.Ε.</w:t>
      </w:r>
      <w:r w:rsidR="00FE7F8E" w:rsidRPr="00FE7F8E">
        <w:rPr>
          <w:rStyle w:val="BodyTextChar"/>
          <w:b/>
          <w:bCs/>
          <w:i/>
          <w:iCs/>
          <w:sz w:val="28"/>
          <w:szCs w:val="28"/>
        </w:rPr>
        <w:t xml:space="preserve"> 148/2019, </w:t>
      </w:r>
      <w:r w:rsidR="00FE7F8E" w:rsidRPr="00FE7F8E">
        <w:rPr>
          <w:rStyle w:val="BodyTextChar"/>
          <w:b/>
          <w:bCs/>
          <w:i/>
          <w:iCs/>
          <w:sz w:val="28"/>
          <w:szCs w:val="28"/>
          <w:lang w:val="en-US"/>
        </w:rPr>
        <w:t>ETEK</w:t>
      </w:r>
      <w:r w:rsidR="00FE7F8E" w:rsidRPr="00FE7F8E">
        <w:rPr>
          <w:rStyle w:val="BodyTextChar"/>
          <w:b/>
          <w:bCs/>
          <w:i/>
          <w:iCs/>
          <w:sz w:val="28"/>
          <w:szCs w:val="28"/>
        </w:rPr>
        <w:t xml:space="preserve"> </w:t>
      </w:r>
      <w:r w:rsidR="00FE7F8E" w:rsidRPr="00FE7F8E">
        <w:rPr>
          <w:rStyle w:val="BodyTextChar"/>
          <w:b/>
          <w:bCs/>
          <w:i/>
          <w:iCs/>
          <w:sz w:val="28"/>
          <w:szCs w:val="28"/>
          <w:lang w:val="en-US"/>
        </w:rPr>
        <w:t>v</w:t>
      </w:r>
      <w:r w:rsidR="00FE7F8E" w:rsidRPr="00FE7F8E">
        <w:rPr>
          <w:rStyle w:val="BodyTextChar"/>
          <w:b/>
          <w:bCs/>
          <w:i/>
          <w:iCs/>
          <w:sz w:val="28"/>
          <w:szCs w:val="28"/>
        </w:rPr>
        <w:t>. Δημοκρατίας, ημερ</w:t>
      </w:r>
      <w:r w:rsidR="0088155B">
        <w:rPr>
          <w:rStyle w:val="BodyTextChar"/>
          <w:b/>
          <w:bCs/>
          <w:i/>
          <w:iCs/>
          <w:sz w:val="28"/>
          <w:szCs w:val="28"/>
        </w:rPr>
        <w:t>ομηνίας</w:t>
      </w:r>
      <w:r w:rsidR="00FE7F8E" w:rsidRPr="00FE7F8E">
        <w:rPr>
          <w:rStyle w:val="BodyTextChar"/>
          <w:b/>
          <w:bCs/>
          <w:i/>
          <w:iCs/>
          <w:sz w:val="28"/>
          <w:szCs w:val="28"/>
        </w:rPr>
        <w:t xml:space="preserve"> 19/10/2023</w:t>
      </w:r>
      <w:r w:rsidR="00FE7F8E">
        <w:rPr>
          <w:rStyle w:val="BodyTextChar"/>
          <w:sz w:val="28"/>
          <w:szCs w:val="28"/>
        </w:rPr>
        <w:t xml:space="preserve">, η οποία </w:t>
      </w:r>
      <w:r w:rsidR="00FE7F8E">
        <w:rPr>
          <w:rStyle w:val="BodyTextChar"/>
          <w:sz w:val="28"/>
          <w:szCs w:val="28"/>
        </w:rPr>
        <w:lastRenderedPageBreak/>
        <w:t xml:space="preserve">παραπέμπει και στην προηγούμενη αυτής απόφαση του </w:t>
      </w:r>
      <w:proofErr w:type="spellStart"/>
      <w:r w:rsidR="00FE7F8E">
        <w:rPr>
          <w:rStyle w:val="BodyTextChar"/>
          <w:sz w:val="28"/>
          <w:szCs w:val="28"/>
        </w:rPr>
        <w:t>Ανωτάτου</w:t>
      </w:r>
      <w:proofErr w:type="spellEnd"/>
      <w:r w:rsidR="00FE7F8E">
        <w:rPr>
          <w:rStyle w:val="BodyTextChar"/>
          <w:sz w:val="28"/>
          <w:szCs w:val="28"/>
        </w:rPr>
        <w:t xml:space="preserve"> Δικαστηρίου </w:t>
      </w:r>
      <w:r w:rsidR="0088155B">
        <w:rPr>
          <w:rStyle w:val="BodyTextChar"/>
          <w:sz w:val="28"/>
          <w:szCs w:val="28"/>
        </w:rPr>
        <w:t xml:space="preserve">στην </w:t>
      </w:r>
      <w:r w:rsidR="0088155B" w:rsidRPr="0088155B">
        <w:rPr>
          <w:rStyle w:val="BodyTextChar"/>
          <w:b/>
          <w:bCs/>
          <w:i/>
          <w:iCs/>
          <w:sz w:val="28"/>
          <w:szCs w:val="28"/>
        </w:rPr>
        <w:t>Α.Ε. 63/2015, Δημοκρατία ν. ΕΤΕΚ, ημερομηνίας 7/6/2021</w:t>
      </w:r>
      <w:r w:rsidR="0088155B">
        <w:rPr>
          <w:rStyle w:val="BodyTextChar"/>
          <w:sz w:val="28"/>
          <w:szCs w:val="28"/>
        </w:rPr>
        <w:t>, σ</w:t>
      </w:r>
      <w:r>
        <w:rPr>
          <w:rStyle w:val="BodyTextChar"/>
          <w:sz w:val="28"/>
          <w:szCs w:val="28"/>
        </w:rPr>
        <w:t>ύμφωνα με τ</w:t>
      </w:r>
      <w:r w:rsidR="00023821">
        <w:rPr>
          <w:rStyle w:val="BodyTextChar"/>
          <w:sz w:val="28"/>
          <w:szCs w:val="28"/>
        </w:rPr>
        <w:t>ις</w:t>
      </w:r>
      <w:r>
        <w:rPr>
          <w:rStyle w:val="BodyTextChar"/>
          <w:sz w:val="28"/>
          <w:szCs w:val="28"/>
        </w:rPr>
        <w:t xml:space="preserve"> οποί</w:t>
      </w:r>
      <w:r w:rsidR="00023821">
        <w:rPr>
          <w:rStyle w:val="BodyTextChar"/>
          <w:sz w:val="28"/>
          <w:szCs w:val="28"/>
        </w:rPr>
        <w:t>ες</w:t>
      </w:r>
      <w:r>
        <w:rPr>
          <w:rStyle w:val="BodyTextChar"/>
          <w:sz w:val="28"/>
          <w:szCs w:val="28"/>
        </w:rPr>
        <w:t xml:space="preserve"> κρίθηκε πως ήταν παράνομ</w:t>
      </w:r>
      <w:r w:rsidR="0088155B">
        <w:rPr>
          <w:rStyle w:val="BodyTextChar"/>
          <w:sz w:val="28"/>
          <w:szCs w:val="28"/>
        </w:rPr>
        <w:t xml:space="preserve">α τα σχέδια υπηρεσίας στις θέσεις Διευθυντή </w:t>
      </w:r>
      <w:r w:rsidR="00F73118">
        <w:rPr>
          <w:rStyle w:val="BodyTextChar"/>
          <w:sz w:val="28"/>
          <w:szCs w:val="28"/>
        </w:rPr>
        <w:t xml:space="preserve">αλλά </w:t>
      </w:r>
      <w:r w:rsidR="0088155B">
        <w:rPr>
          <w:rStyle w:val="BodyTextChar"/>
          <w:sz w:val="28"/>
          <w:szCs w:val="28"/>
        </w:rPr>
        <w:t>και Ανώτερου Λειτουργού Πληροφορικής, αντίστοιχα, στο Τμήμα Υπηρεσιών Πληροφορικής,</w:t>
      </w:r>
      <w:r>
        <w:rPr>
          <w:rStyle w:val="BodyTextChar"/>
          <w:sz w:val="28"/>
          <w:szCs w:val="28"/>
        </w:rPr>
        <w:t xml:space="preserve"> </w:t>
      </w:r>
      <w:r w:rsidR="0088155B">
        <w:rPr>
          <w:rStyle w:val="BodyTextChar"/>
          <w:sz w:val="28"/>
          <w:szCs w:val="28"/>
        </w:rPr>
        <w:t xml:space="preserve">επειδή δεν απαιτούσαν εγγραφή των υποψηφίων για διορισμό/προαγωγή σε αυτές την εγγραφή τους στο Μητρώο Μελών του ΕΤΕΚ, </w:t>
      </w:r>
      <w:r w:rsidR="00023821">
        <w:rPr>
          <w:rStyle w:val="BodyTextChar"/>
          <w:sz w:val="28"/>
          <w:szCs w:val="28"/>
        </w:rPr>
        <w:t>με αναφορά στο άρθρο 25 του Ν.224/1990</w:t>
      </w:r>
      <w:r w:rsidR="001A7C51">
        <w:rPr>
          <w:rStyle w:val="BodyTextChar"/>
          <w:sz w:val="28"/>
          <w:szCs w:val="28"/>
        </w:rPr>
        <w:t>.</w:t>
      </w:r>
    </w:p>
    <w:p w14:paraId="1DB5444E" w14:textId="77777777" w:rsidR="00D274F4" w:rsidRDefault="00D274F4" w:rsidP="00244B83">
      <w:pPr>
        <w:pStyle w:val="BodyText"/>
        <w:spacing w:after="0"/>
        <w:jc w:val="both"/>
        <w:rPr>
          <w:rStyle w:val="BodyTextChar"/>
          <w:sz w:val="28"/>
          <w:szCs w:val="28"/>
        </w:rPr>
      </w:pPr>
    </w:p>
    <w:p w14:paraId="3D4CEC24" w14:textId="2EF66178" w:rsidR="00F27E1D" w:rsidRPr="00F27E1D" w:rsidRDefault="00F27E1D" w:rsidP="00F27E1D">
      <w:pPr>
        <w:pStyle w:val="BodyText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rStyle w:val="BodyTextChar"/>
          <w:sz w:val="28"/>
          <w:szCs w:val="28"/>
        </w:rPr>
        <w:tab/>
        <w:t xml:space="preserve">Περαιτέρω παρατηρείται, πως σε αντίθεση με την περίληψη στο Παράρτημα 22 των απαιτήσεων για υποβολή της επαγγελματικής άδειας των Μηχανικών καθώς και καταστάσεις από το Τμήμα Κοινωνικών Ασφαλίσεων </w:t>
      </w:r>
      <w:r w:rsidR="00163333">
        <w:rPr>
          <w:rStyle w:val="BodyTextChar"/>
          <w:sz w:val="28"/>
          <w:szCs w:val="28"/>
        </w:rPr>
        <w:t>για το Τε</w:t>
      </w:r>
      <w:r>
        <w:rPr>
          <w:rStyle w:val="BodyTextChar"/>
          <w:sz w:val="28"/>
          <w:szCs w:val="28"/>
        </w:rPr>
        <w:t xml:space="preserve">χνικό και </w:t>
      </w:r>
      <w:r w:rsidR="00163333">
        <w:rPr>
          <w:rStyle w:val="BodyTextChar"/>
          <w:sz w:val="28"/>
          <w:szCs w:val="28"/>
        </w:rPr>
        <w:t>Γ</w:t>
      </w:r>
      <w:r>
        <w:rPr>
          <w:rStyle w:val="BodyTextChar"/>
          <w:sz w:val="28"/>
          <w:szCs w:val="28"/>
        </w:rPr>
        <w:t>ενικό προσωπικό, τα οποία περιλαμβάνονται σε αυτά που θα πρέπει να υποβληθούν στο Παράρτημα 22 «</w:t>
      </w:r>
      <w:r w:rsidRPr="00C52199">
        <w:rPr>
          <w:rStyle w:val="BodyTextChar"/>
          <w:i/>
          <w:iCs/>
          <w:sz w:val="28"/>
          <w:szCs w:val="28"/>
        </w:rPr>
        <w:t>αν ζητηθούν</w:t>
      </w:r>
      <w:r>
        <w:rPr>
          <w:rStyle w:val="BodyTextChar"/>
          <w:sz w:val="28"/>
          <w:szCs w:val="28"/>
        </w:rPr>
        <w:t xml:space="preserve">», </w:t>
      </w:r>
      <w:r w:rsidRPr="00C52199">
        <w:rPr>
          <w:rStyle w:val="BodyTextChar"/>
          <w:sz w:val="28"/>
          <w:szCs w:val="28"/>
          <w:u w:val="single"/>
        </w:rPr>
        <w:t>δεν</w:t>
      </w:r>
      <w:r>
        <w:rPr>
          <w:rStyle w:val="BodyTextChar"/>
          <w:sz w:val="28"/>
          <w:szCs w:val="28"/>
        </w:rPr>
        <w:t xml:space="preserve"> περιλήφθηκε (τουτέστιν δεν ζητήθηκε</w:t>
      </w:r>
      <w:r w:rsidR="00163333">
        <w:rPr>
          <w:rStyle w:val="BodyTextChar"/>
          <w:sz w:val="28"/>
          <w:szCs w:val="28"/>
        </w:rPr>
        <w:t xml:space="preserve"> από την Αναθέτουσα Αρχή σε αυτό το στάδιο της διαδικασίας</w:t>
      </w:r>
      <w:r>
        <w:rPr>
          <w:rStyle w:val="BodyTextChar"/>
          <w:sz w:val="28"/>
          <w:szCs w:val="28"/>
        </w:rPr>
        <w:t xml:space="preserve">) η υποβολή στοιχείων </w:t>
      </w:r>
      <w:r w:rsidRPr="00C52199">
        <w:rPr>
          <w:rStyle w:val="BodyTextChar"/>
          <w:i/>
          <w:iCs/>
          <w:sz w:val="28"/>
          <w:szCs w:val="28"/>
        </w:rPr>
        <w:t>«τεκμηρίωσης της επιτυχούς υλοποίησης συμβάσεων</w:t>
      </w:r>
      <w:r>
        <w:rPr>
          <w:rStyle w:val="BodyTextChar"/>
          <w:i/>
          <w:iCs/>
          <w:sz w:val="28"/>
          <w:szCs w:val="28"/>
        </w:rPr>
        <w:t xml:space="preserve">», </w:t>
      </w:r>
      <w:r w:rsidRPr="00AB2ACA">
        <w:rPr>
          <w:rStyle w:val="BodyTextChar"/>
          <w:sz w:val="28"/>
          <w:szCs w:val="28"/>
        </w:rPr>
        <w:t>σύμφωνα με το εδάφιο (1α) της παραγράφου 6.3, που αναγράφεται πρώτο στη λίστα των</w:t>
      </w:r>
      <w:r>
        <w:rPr>
          <w:rStyle w:val="BodyTextChar"/>
          <w:i/>
          <w:iCs/>
          <w:sz w:val="28"/>
          <w:szCs w:val="28"/>
        </w:rPr>
        <w:t xml:space="preserve"> «Στοιχείων Τεκμηρίωσης»</w:t>
      </w:r>
      <w:r w:rsidR="00163333">
        <w:rPr>
          <w:rStyle w:val="BodyTextChar"/>
          <w:i/>
          <w:iCs/>
          <w:sz w:val="28"/>
          <w:szCs w:val="28"/>
        </w:rPr>
        <w:t>,</w:t>
      </w:r>
      <w:r>
        <w:rPr>
          <w:rStyle w:val="BodyTextChar"/>
          <w:i/>
          <w:iCs/>
          <w:sz w:val="28"/>
          <w:szCs w:val="28"/>
        </w:rPr>
        <w:t xml:space="preserve"> </w:t>
      </w:r>
      <w:r w:rsidRPr="00AB2ACA">
        <w:rPr>
          <w:rStyle w:val="BodyTextChar"/>
          <w:sz w:val="28"/>
          <w:szCs w:val="28"/>
        </w:rPr>
        <w:t>τα οποία δυνατόν να ζητούνταν από την Αρμόδια Αρχή.</w:t>
      </w:r>
    </w:p>
    <w:p w14:paraId="34173E53" w14:textId="77777777" w:rsidR="00F73118" w:rsidRDefault="00F73118" w:rsidP="00244B83">
      <w:pPr>
        <w:pStyle w:val="BodyText"/>
        <w:spacing w:after="0"/>
        <w:jc w:val="both"/>
        <w:rPr>
          <w:rStyle w:val="BodyTextChar"/>
          <w:sz w:val="28"/>
          <w:szCs w:val="28"/>
        </w:rPr>
      </w:pPr>
    </w:p>
    <w:p w14:paraId="2826B8C4" w14:textId="52BD5324" w:rsidR="00C52199" w:rsidRDefault="00C52199" w:rsidP="00C52199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Διαπιστώνουμε </w:t>
      </w:r>
      <w:r w:rsidR="00F27E1D">
        <w:rPr>
          <w:rStyle w:val="BodyTextChar"/>
          <w:sz w:val="28"/>
          <w:szCs w:val="28"/>
        </w:rPr>
        <w:t>περαιτέρω</w:t>
      </w:r>
      <w:r>
        <w:rPr>
          <w:rStyle w:val="BodyTextChar"/>
          <w:sz w:val="28"/>
          <w:szCs w:val="28"/>
        </w:rPr>
        <w:t xml:space="preserve"> στους όρους του Διαγωνισμού</w:t>
      </w:r>
      <w:r w:rsidR="00F27E1D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πως στα Παραρτήματα αυτού περιλαμβάνεται και το Παράρτημα 23 σύμφωνα με το οποίο (σε αντίθεση με ό</w:t>
      </w:r>
      <w:r w:rsidR="00F27E1D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>τι επιτακτικά απαιτεί το Παράρτημα 22</w:t>
      </w:r>
      <w:r w:rsidR="00F27E1D">
        <w:rPr>
          <w:rStyle w:val="BodyTextChar"/>
          <w:sz w:val="28"/>
          <w:szCs w:val="28"/>
        </w:rPr>
        <w:t xml:space="preserve"> με απόρριψη της προσφοράς αν δεν υποβληθούν τα αναγραφόμενα έντυπα</w:t>
      </w:r>
      <w:r>
        <w:rPr>
          <w:rStyle w:val="BodyTextChar"/>
          <w:sz w:val="28"/>
          <w:szCs w:val="28"/>
        </w:rPr>
        <w:t>) τα έντυπα και πληροφορίες που εκεί αναφέρονται θα έπρεπε επίσης να υποβάλλονταν</w:t>
      </w:r>
      <w:r w:rsidR="00F27E1D">
        <w:rPr>
          <w:rStyle w:val="BodyTextChar"/>
          <w:sz w:val="28"/>
          <w:szCs w:val="28"/>
        </w:rPr>
        <w:t xml:space="preserve"> μεν</w:t>
      </w:r>
      <w:r w:rsidR="00163333">
        <w:rPr>
          <w:rStyle w:val="BodyTextChar"/>
          <w:sz w:val="28"/>
          <w:szCs w:val="28"/>
        </w:rPr>
        <w:t xml:space="preserve"> στις προσφορές</w:t>
      </w:r>
      <w:r>
        <w:rPr>
          <w:rStyle w:val="BodyTextChar"/>
          <w:sz w:val="28"/>
          <w:szCs w:val="28"/>
        </w:rPr>
        <w:t xml:space="preserve">, αλλά σε περίπτωση που ο προσφέρων </w:t>
      </w:r>
      <w:r w:rsidR="00F27E1D" w:rsidRPr="00F27E1D">
        <w:rPr>
          <w:rStyle w:val="BodyTextChar"/>
          <w:i/>
          <w:iCs/>
          <w:sz w:val="28"/>
          <w:szCs w:val="28"/>
        </w:rPr>
        <w:t>«</w:t>
      </w:r>
      <w:r w:rsidRPr="00F27E1D">
        <w:rPr>
          <w:rStyle w:val="BodyTextChar"/>
          <w:i/>
          <w:iCs/>
          <w:sz w:val="28"/>
          <w:szCs w:val="28"/>
        </w:rPr>
        <w:t>δεν τα επισύναπτε και ή δεν τα συμπλήρωνε ή τα συμπλήρωνε ελλιπώς, η Αναθέτουσα Αρχή είχε το δικαίωμα να ζητήσει την υποβολή τους μέσα σε τακτή χρονική προθεσμία</w:t>
      </w:r>
      <w:r w:rsidR="00F27E1D" w:rsidRPr="00F27E1D">
        <w:rPr>
          <w:rStyle w:val="BodyTextChar"/>
          <w:i/>
          <w:iCs/>
          <w:sz w:val="28"/>
          <w:szCs w:val="28"/>
        </w:rPr>
        <w:t>»</w:t>
      </w:r>
      <w:r w:rsidR="00F27E1D">
        <w:rPr>
          <w:rStyle w:val="BodyTextChar"/>
          <w:i/>
          <w:iCs/>
          <w:sz w:val="28"/>
          <w:szCs w:val="28"/>
        </w:rPr>
        <w:t>.</w:t>
      </w:r>
      <w:r>
        <w:rPr>
          <w:rStyle w:val="BodyTextChar"/>
          <w:sz w:val="28"/>
          <w:szCs w:val="28"/>
        </w:rPr>
        <w:t xml:space="preserve"> Μόνο στην περίπτωση που ο προσφέρων </w:t>
      </w:r>
      <w:r w:rsidR="00F27E1D">
        <w:rPr>
          <w:rStyle w:val="BodyTextChar"/>
          <w:sz w:val="28"/>
          <w:szCs w:val="28"/>
        </w:rPr>
        <w:t xml:space="preserve">αποτύγχανε </w:t>
      </w:r>
      <w:r>
        <w:rPr>
          <w:rStyle w:val="BodyTextChar"/>
          <w:sz w:val="28"/>
          <w:szCs w:val="28"/>
        </w:rPr>
        <w:t>να τα υποβάλει μέσα στην προθεσμία</w:t>
      </w:r>
      <w:r w:rsidR="00163333">
        <w:rPr>
          <w:rStyle w:val="BodyTextChar"/>
          <w:sz w:val="28"/>
          <w:szCs w:val="28"/>
        </w:rPr>
        <w:t xml:space="preserve"> που θα τασσόταν</w:t>
      </w:r>
      <w:r>
        <w:rPr>
          <w:rStyle w:val="BodyTextChar"/>
          <w:sz w:val="28"/>
          <w:szCs w:val="28"/>
        </w:rPr>
        <w:t>, η προσφορά του θα απο</w:t>
      </w:r>
      <w:r w:rsidR="00F27E1D">
        <w:rPr>
          <w:rStyle w:val="BodyTextChar"/>
          <w:sz w:val="28"/>
          <w:szCs w:val="28"/>
        </w:rPr>
        <w:t>ρριπτόταν</w:t>
      </w:r>
      <w:r>
        <w:rPr>
          <w:rStyle w:val="BodyTextChar"/>
          <w:sz w:val="28"/>
          <w:szCs w:val="28"/>
        </w:rPr>
        <w:t>.</w:t>
      </w:r>
    </w:p>
    <w:p w14:paraId="35F7CD67" w14:textId="77777777" w:rsidR="0088155B" w:rsidRDefault="0088155B" w:rsidP="00244B83">
      <w:pPr>
        <w:pStyle w:val="BodyText"/>
        <w:spacing w:after="0"/>
        <w:jc w:val="both"/>
        <w:rPr>
          <w:rStyle w:val="BodyTextChar"/>
          <w:sz w:val="28"/>
          <w:szCs w:val="28"/>
        </w:rPr>
      </w:pPr>
    </w:p>
    <w:p w14:paraId="68AC9738" w14:textId="79B7BCFD" w:rsidR="0088155B" w:rsidRDefault="00D274F4" w:rsidP="001A7C51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Από το σύνολο των διατάξεων των Νόμων ανωτέρω, οι οποίοι έχουν υπέρτερη νομοθετική ισχύ από τους όρους του Διαγωνισμού</w:t>
      </w:r>
      <w:r w:rsidR="00163333">
        <w:rPr>
          <w:rStyle w:val="BodyTextChar"/>
          <w:sz w:val="28"/>
          <w:szCs w:val="28"/>
        </w:rPr>
        <w:t>,</w:t>
      </w:r>
      <w:r w:rsidR="00C52199">
        <w:rPr>
          <w:rStyle w:val="BodyTextChar"/>
          <w:sz w:val="28"/>
          <w:szCs w:val="28"/>
        </w:rPr>
        <w:t xml:space="preserve"> αλλά και</w:t>
      </w:r>
      <w:r>
        <w:rPr>
          <w:rStyle w:val="BodyTextChar"/>
          <w:sz w:val="28"/>
          <w:szCs w:val="28"/>
        </w:rPr>
        <w:t xml:space="preserve"> </w:t>
      </w:r>
      <w:r w:rsidR="00FF531F">
        <w:rPr>
          <w:rStyle w:val="BodyTextChar"/>
          <w:sz w:val="28"/>
          <w:szCs w:val="28"/>
        </w:rPr>
        <w:t xml:space="preserve">των όρων του Διαγωνισμού στο σύνολό τους, </w:t>
      </w:r>
      <w:r w:rsidR="00163333">
        <w:rPr>
          <w:rStyle w:val="BodyTextChar"/>
          <w:sz w:val="28"/>
          <w:szCs w:val="28"/>
        </w:rPr>
        <w:t xml:space="preserve">που αποτελούν το κανονιστικό πλαίσιο, </w:t>
      </w:r>
      <w:r w:rsidR="00F27E1D">
        <w:rPr>
          <w:rStyle w:val="BodyTextChar"/>
          <w:sz w:val="28"/>
          <w:szCs w:val="28"/>
        </w:rPr>
        <w:t xml:space="preserve">καθώς επίσης </w:t>
      </w:r>
      <w:r w:rsidR="00FF531F">
        <w:rPr>
          <w:rStyle w:val="BodyTextChar"/>
          <w:sz w:val="28"/>
          <w:szCs w:val="28"/>
        </w:rPr>
        <w:t xml:space="preserve">και την </w:t>
      </w:r>
      <w:proofErr w:type="spellStart"/>
      <w:r w:rsidR="00FF531F">
        <w:rPr>
          <w:rStyle w:val="BodyTextChar"/>
          <w:sz w:val="28"/>
          <w:szCs w:val="28"/>
        </w:rPr>
        <w:t>επιτακτικότητα</w:t>
      </w:r>
      <w:proofErr w:type="spellEnd"/>
      <w:r w:rsidR="00FF531F">
        <w:rPr>
          <w:rStyle w:val="BodyTextChar"/>
          <w:sz w:val="28"/>
          <w:szCs w:val="28"/>
        </w:rPr>
        <w:t xml:space="preserve"> των φράσεων </w:t>
      </w:r>
      <w:r w:rsidR="00C52199">
        <w:rPr>
          <w:rStyle w:val="BodyTextChar"/>
          <w:sz w:val="28"/>
          <w:szCs w:val="28"/>
        </w:rPr>
        <w:t xml:space="preserve">που </w:t>
      </w:r>
      <w:proofErr w:type="spellStart"/>
      <w:r w:rsidR="00C52199">
        <w:rPr>
          <w:rStyle w:val="BodyTextChar"/>
          <w:sz w:val="28"/>
          <w:szCs w:val="28"/>
        </w:rPr>
        <w:t>επιλέγησαν</w:t>
      </w:r>
      <w:proofErr w:type="spellEnd"/>
      <w:r w:rsidR="00C52199">
        <w:rPr>
          <w:rStyle w:val="BodyTextChar"/>
          <w:sz w:val="28"/>
          <w:szCs w:val="28"/>
        </w:rPr>
        <w:t xml:space="preserve"> σ</w:t>
      </w:r>
      <w:r w:rsidR="00FF531F">
        <w:rPr>
          <w:rStyle w:val="BodyTextChar"/>
          <w:sz w:val="28"/>
          <w:szCs w:val="28"/>
        </w:rPr>
        <w:t>το Παράρτημα 22, που καθιστούσαν την συμμόρφωση με τις απαιτήσεις του ουσιώδη όρο του Διαγωνισμού</w:t>
      </w:r>
      <w:r w:rsidR="00C52199">
        <w:rPr>
          <w:rStyle w:val="BodyTextChar"/>
          <w:sz w:val="28"/>
          <w:szCs w:val="28"/>
        </w:rPr>
        <w:t>,</w:t>
      </w:r>
      <w:r w:rsidR="00FF531F">
        <w:rPr>
          <w:rStyle w:val="BodyTextChar"/>
          <w:sz w:val="28"/>
          <w:szCs w:val="28"/>
        </w:rPr>
        <w:t xml:space="preserve"> κρίνουμε πως </w:t>
      </w:r>
      <w:r w:rsidR="00FF531F" w:rsidRPr="00F12A00">
        <w:rPr>
          <w:rStyle w:val="BodyTextChar"/>
          <w:i/>
          <w:iCs/>
          <w:sz w:val="28"/>
          <w:szCs w:val="28"/>
        </w:rPr>
        <w:t xml:space="preserve">η </w:t>
      </w:r>
      <w:r w:rsidR="00F12A00" w:rsidRPr="00F12A00">
        <w:rPr>
          <w:rStyle w:val="BodyTextChar"/>
          <w:i/>
          <w:iCs/>
          <w:sz w:val="28"/>
          <w:szCs w:val="28"/>
        </w:rPr>
        <w:t>Α</w:t>
      </w:r>
      <w:r w:rsidR="00FF531F" w:rsidRPr="00F12A00">
        <w:rPr>
          <w:rStyle w:val="BodyTextChar"/>
          <w:i/>
          <w:iCs/>
          <w:sz w:val="28"/>
          <w:szCs w:val="28"/>
        </w:rPr>
        <w:t>ναφορά</w:t>
      </w:r>
      <w:r w:rsidR="00FF531F">
        <w:rPr>
          <w:rStyle w:val="BodyTextChar"/>
          <w:sz w:val="28"/>
          <w:szCs w:val="28"/>
        </w:rPr>
        <w:t xml:space="preserve"> </w:t>
      </w:r>
      <w:r w:rsidR="00F12A00">
        <w:rPr>
          <w:rStyle w:val="BodyTextChar"/>
          <w:sz w:val="28"/>
          <w:szCs w:val="28"/>
        </w:rPr>
        <w:t>στην αντίστοιχη στήλη στις διατάξεις των όρων του διαγωνισμού</w:t>
      </w:r>
      <w:r w:rsidR="00C52199">
        <w:rPr>
          <w:rStyle w:val="BodyTextChar"/>
          <w:sz w:val="28"/>
          <w:szCs w:val="28"/>
        </w:rPr>
        <w:t xml:space="preserve"> </w:t>
      </w:r>
      <w:r w:rsidR="00C52199">
        <w:rPr>
          <w:rStyle w:val="BodyTextChar"/>
          <w:sz w:val="28"/>
          <w:szCs w:val="28"/>
        </w:rPr>
        <w:lastRenderedPageBreak/>
        <w:t>6.3.(1γ) και 8.4.1.ε.</w:t>
      </w:r>
      <w:proofErr w:type="spellStart"/>
      <w:r w:rsidR="00C52199">
        <w:rPr>
          <w:rStyle w:val="BodyTextChar"/>
          <w:sz w:val="28"/>
          <w:szCs w:val="28"/>
          <w:lang w:val="en-US"/>
        </w:rPr>
        <w:t>i</w:t>
      </w:r>
      <w:proofErr w:type="spellEnd"/>
      <w:r w:rsidR="00F12A00">
        <w:rPr>
          <w:rStyle w:val="BodyTextChar"/>
          <w:sz w:val="28"/>
          <w:szCs w:val="28"/>
        </w:rPr>
        <w:t xml:space="preserve"> που ήταν σχετικές με το ζήτημα,</w:t>
      </w:r>
      <w:r w:rsidR="00FF531F">
        <w:rPr>
          <w:rStyle w:val="BodyTextChar"/>
          <w:sz w:val="28"/>
          <w:szCs w:val="28"/>
        </w:rPr>
        <w:t xml:space="preserve"> δεν</w:t>
      </w:r>
      <w:r w:rsidR="00F27E1D">
        <w:rPr>
          <w:rStyle w:val="BodyTextChar"/>
          <w:sz w:val="28"/>
          <w:szCs w:val="28"/>
        </w:rPr>
        <w:t xml:space="preserve"> δύναται να</w:t>
      </w:r>
      <w:r w:rsidR="00FF531F">
        <w:rPr>
          <w:rStyle w:val="BodyTextChar"/>
          <w:sz w:val="28"/>
          <w:szCs w:val="28"/>
        </w:rPr>
        <w:t xml:space="preserve"> οδηγεί στο συμπέρασμα περί της δυνατότητας προσκόμισης </w:t>
      </w:r>
      <w:r w:rsidR="00F12A00">
        <w:rPr>
          <w:rStyle w:val="BodyTextChar"/>
          <w:sz w:val="28"/>
          <w:szCs w:val="28"/>
        </w:rPr>
        <w:t xml:space="preserve">της επαγγελματικής άδειας του Μηχανικού </w:t>
      </w:r>
      <w:r w:rsidR="00FF531F">
        <w:rPr>
          <w:rStyle w:val="BodyTextChar"/>
          <w:sz w:val="28"/>
          <w:szCs w:val="28"/>
        </w:rPr>
        <w:t xml:space="preserve">σε </w:t>
      </w:r>
      <w:r w:rsidR="00FF531F" w:rsidRPr="00F27E1D">
        <w:rPr>
          <w:rStyle w:val="BodyTextChar"/>
          <w:i/>
          <w:iCs/>
          <w:sz w:val="28"/>
          <w:szCs w:val="28"/>
        </w:rPr>
        <w:t xml:space="preserve">μεταγενέστερο </w:t>
      </w:r>
      <w:r w:rsidR="00FF531F">
        <w:rPr>
          <w:rStyle w:val="BodyTextChar"/>
          <w:sz w:val="28"/>
          <w:szCs w:val="28"/>
        </w:rPr>
        <w:t>στάδιο</w:t>
      </w:r>
      <w:r w:rsidR="00F12A00">
        <w:rPr>
          <w:rStyle w:val="BodyTextChar"/>
          <w:sz w:val="28"/>
          <w:szCs w:val="28"/>
        </w:rPr>
        <w:t>,</w:t>
      </w:r>
      <w:r w:rsidR="00FF531F">
        <w:rPr>
          <w:rStyle w:val="BodyTextChar"/>
          <w:sz w:val="28"/>
          <w:szCs w:val="28"/>
        </w:rPr>
        <w:t xml:space="preserve"> αλλά την </w:t>
      </w:r>
      <w:r w:rsidR="00FF531F" w:rsidRPr="007A0416">
        <w:rPr>
          <w:rStyle w:val="BodyTextChar"/>
          <w:sz w:val="28"/>
          <w:szCs w:val="28"/>
          <w:u w:val="single"/>
        </w:rPr>
        <w:t>προσκόμιση σε αυτό ακριβώς</w:t>
      </w:r>
      <w:r w:rsidR="00F27E1D">
        <w:rPr>
          <w:rStyle w:val="BodyTextChar"/>
          <w:sz w:val="28"/>
          <w:szCs w:val="28"/>
          <w:u w:val="single"/>
        </w:rPr>
        <w:t xml:space="preserve"> το </w:t>
      </w:r>
      <w:r w:rsidR="00F27E1D" w:rsidRPr="00F27E1D">
        <w:rPr>
          <w:rStyle w:val="BodyTextChar"/>
          <w:i/>
          <w:iCs/>
          <w:sz w:val="28"/>
          <w:szCs w:val="28"/>
          <w:u w:val="single"/>
        </w:rPr>
        <w:t>«</w:t>
      </w:r>
      <w:r w:rsidR="00FF531F" w:rsidRPr="00F27E1D">
        <w:rPr>
          <w:rStyle w:val="BodyTextChar"/>
          <w:i/>
          <w:iCs/>
          <w:sz w:val="28"/>
          <w:szCs w:val="28"/>
          <w:u w:val="single"/>
        </w:rPr>
        <w:t>στάδιο</w:t>
      </w:r>
      <w:r w:rsidR="00FF531F" w:rsidRPr="00F27E1D">
        <w:rPr>
          <w:rStyle w:val="BodyTextChar"/>
          <w:i/>
          <w:iCs/>
          <w:sz w:val="28"/>
          <w:szCs w:val="28"/>
        </w:rPr>
        <w:t xml:space="preserve"> της διαδικασίας</w:t>
      </w:r>
      <w:r w:rsidR="00F27E1D" w:rsidRPr="00F27E1D">
        <w:rPr>
          <w:rStyle w:val="BodyTextChar"/>
          <w:i/>
          <w:iCs/>
          <w:sz w:val="28"/>
          <w:szCs w:val="28"/>
        </w:rPr>
        <w:t>»</w:t>
      </w:r>
      <w:r w:rsidR="00FF531F">
        <w:rPr>
          <w:rStyle w:val="BodyTextChar"/>
          <w:sz w:val="28"/>
          <w:szCs w:val="28"/>
        </w:rPr>
        <w:t xml:space="preserve">, </w:t>
      </w:r>
      <w:r w:rsidR="00F12A00">
        <w:rPr>
          <w:rStyle w:val="BodyTextChar"/>
          <w:sz w:val="28"/>
          <w:szCs w:val="28"/>
        </w:rPr>
        <w:t xml:space="preserve">στο οποίο </w:t>
      </w:r>
      <w:r w:rsidR="00FF531F">
        <w:rPr>
          <w:rStyle w:val="BodyTextChar"/>
          <w:sz w:val="28"/>
          <w:szCs w:val="28"/>
        </w:rPr>
        <w:t xml:space="preserve">αυτό ζητείτο </w:t>
      </w:r>
      <w:r w:rsidR="00F27E1D">
        <w:rPr>
          <w:rStyle w:val="BodyTextChar"/>
          <w:sz w:val="28"/>
          <w:szCs w:val="28"/>
        </w:rPr>
        <w:t xml:space="preserve">από την Αναθέτουσα Αρχή </w:t>
      </w:r>
      <w:r w:rsidR="00FF531F">
        <w:rPr>
          <w:rStyle w:val="BodyTextChar"/>
          <w:sz w:val="28"/>
          <w:szCs w:val="28"/>
        </w:rPr>
        <w:t xml:space="preserve">επιτακτικά. Η αναφορά στις διατάξεις </w:t>
      </w:r>
      <w:r w:rsidR="00F12A00">
        <w:rPr>
          <w:rStyle w:val="BodyTextChar"/>
          <w:sz w:val="28"/>
          <w:szCs w:val="28"/>
        </w:rPr>
        <w:t xml:space="preserve">των όρων του διαγωνισμού </w:t>
      </w:r>
      <w:r w:rsidR="00FF531F">
        <w:rPr>
          <w:rStyle w:val="BodyTextChar"/>
          <w:sz w:val="28"/>
          <w:szCs w:val="28"/>
        </w:rPr>
        <w:t>ήταν περιγραφική ώστε να αντιλαμβάνεται εύκολα</w:t>
      </w:r>
      <w:r w:rsidR="00F12A00">
        <w:rPr>
          <w:rStyle w:val="BodyTextChar"/>
          <w:sz w:val="28"/>
          <w:szCs w:val="28"/>
        </w:rPr>
        <w:t xml:space="preserve"> και ευκρινώς ο οικονομικός φορέας</w:t>
      </w:r>
      <w:r w:rsidR="00FF531F">
        <w:rPr>
          <w:rStyle w:val="BodyTextChar"/>
          <w:sz w:val="28"/>
          <w:szCs w:val="28"/>
        </w:rPr>
        <w:t xml:space="preserve"> βάσει </w:t>
      </w:r>
      <w:proofErr w:type="spellStart"/>
      <w:r w:rsidR="00FF531F">
        <w:rPr>
          <w:rStyle w:val="BodyTextChar"/>
          <w:sz w:val="28"/>
          <w:szCs w:val="28"/>
        </w:rPr>
        <w:t>ποιού</w:t>
      </w:r>
      <w:proofErr w:type="spellEnd"/>
      <w:r w:rsidR="00FF531F">
        <w:rPr>
          <w:rStyle w:val="BodyTextChar"/>
          <w:sz w:val="28"/>
          <w:szCs w:val="28"/>
        </w:rPr>
        <w:t xml:space="preserve"> όρου </w:t>
      </w:r>
      <w:r w:rsidR="00F12A00">
        <w:rPr>
          <w:rStyle w:val="BodyTextChar"/>
          <w:sz w:val="28"/>
          <w:szCs w:val="28"/>
        </w:rPr>
        <w:t>του διαγωνισμού</w:t>
      </w:r>
      <w:r w:rsidR="00FF531F">
        <w:rPr>
          <w:rStyle w:val="BodyTextChar"/>
          <w:sz w:val="28"/>
          <w:szCs w:val="28"/>
        </w:rPr>
        <w:t xml:space="preserve"> απαιτείτ</w:t>
      </w:r>
      <w:r w:rsidR="00C52199">
        <w:rPr>
          <w:rStyle w:val="BodyTextChar"/>
          <w:sz w:val="28"/>
          <w:szCs w:val="28"/>
        </w:rPr>
        <w:t>ο</w:t>
      </w:r>
      <w:r w:rsidR="00FF531F">
        <w:rPr>
          <w:rStyle w:val="BodyTextChar"/>
          <w:sz w:val="28"/>
          <w:szCs w:val="28"/>
        </w:rPr>
        <w:t xml:space="preserve"> η προσκόμιση του πιστοποιητικού. Η παραπομπή στις διατάξεις των όρων </w:t>
      </w:r>
      <w:proofErr w:type="spellStart"/>
      <w:r w:rsidR="00FF531F">
        <w:rPr>
          <w:rStyle w:val="BodyTextChar"/>
          <w:sz w:val="28"/>
          <w:szCs w:val="28"/>
        </w:rPr>
        <w:t>αρ</w:t>
      </w:r>
      <w:proofErr w:type="spellEnd"/>
      <w:r w:rsidR="007A0416">
        <w:rPr>
          <w:rStyle w:val="BodyTextChar"/>
          <w:sz w:val="28"/>
          <w:szCs w:val="28"/>
        </w:rPr>
        <w:t>. 6.3.(1γ) και 8.4.1.ε.</w:t>
      </w:r>
      <w:proofErr w:type="spellStart"/>
      <w:r w:rsidR="007A0416">
        <w:rPr>
          <w:rStyle w:val="BodyTextChar"/>
          <w:sz w:val="28"/>
          <w:szCs w:val="28"/>
          <w:lang w:val="en-US"/>
        </w:rPr>
        <w:t>i</w:t>
      </w:r>
      <w:proofErr w:type="spellEnd"/>
      <w:r w:rsidR="007A0416" w:rsidRPr="007A0416">
        <w:rPr>
          <w:rStyle w:val="BodyTextChar"/>
          <w:sz w:val="28"/>
          <w:szCs w:val="28"/>
        </w:rPr>
        <w:t xml:space="preserve"> </w:t>
      </w:r>
      <w:r w:rsidR="00FF531F">
        <w:rPr>
          <w:rStyle w:val="BodyTextChar"/>
          <w:sz w:val="28"/>
          <w:szCs w:val="28"/>
        </w:rPr>
        <w:t xml:space="preserve">σε συνδυασμό με </w:t>
      </w:r>
      <w:r w:rsidR="00FF531F" w:rsidRPr="00C52199">
        <w:rPr>
          <w:rStyle w:val="BodyTextChar"/>
          <w:i/>
          <w:iCs/>
          <w:sz w:val="28"/>
          <w:szCs w:val="28"/>
        </w:rPr>
        <w:t>την</w:t>
      </w:r>
      <w:r w:rsidR="008263B1">
        <w:rPr>
          <w:rStyle w:val="BodyTextChar"/>
          <w:i/>
          <w:iCs/>
          <w:sz w:val="28"/>
          <w:szCs w:val="28"/>
        </w:rPr>
        <w:t xml:space="preserve"> συμπερίληψη</w:t>
      </w:r>
      <w:r w:rsidR="00FF531F">
        <w:rPr>
          <w:rStyle w:val="BodyTextChar"/>
          <w:sz w:val="28"/>
          <w:szCs w:val="28"/>
        </w:rPr>
        <w:t xml:space="preserve"> </w:t>
      </w:r>
      <w:r w:rsidR="00C52199">
        <w:rPr>
          <w:rStyle w:val="BodyTextChar"/>
          <w:sz w:val="28"/>
          <w:szCs w:val="28"/>
        </w:rPr>
        <w:t>σ</w:t>
      </w:r>
      <w:r w:rsidR="00FF531F">
        <w:rPr>
          <w:rStyle w:val="BodyTextChar"/>
          <w:sz w:val="28"/>
          <w:szCs w:val="28"/>
        </w:rPr>
        <w:t>το Παράρτημα 22 της επαγγελματικής άδειας</w:t>
      </w:r>
      <w:r w:rsidR="00F12A00">
        <w:rPr>
          <w:rStyle w:val="BodyTextChar"/>
          <w:sz w:val="28"/>
          <w:szCs w:val="28"/>
        </w:rPr>
        <w:t xml:space="preserve"> Μηχανικού</w:t>
      </w:r>
      <w:r w:rsidR="00FF531F">
        <w:rPr>
          <w:rStyle w:val="BodyTextChar"/>
          <w:sz w:val="28"/>
          <w:szCs w:val="28"/>
        </w:rPr>
        <w:t xml:space="preserve">, </w:t>
      </w:r>
      <w:r w:rsidR="008263B1">
        <w:rPr>
          <w:rStyle w:val="BodyTextChar"/>
          <w:sz w:val="28"/>
          <w:szCs w:val="28"/>
        </w:rPr>
        <w:t xml:space="preserve">όπως και πολλών άλλων εντύπων που </w:t>
      </w:r>
      <w:r w:rsidR="008263B1" w:rsidRPr="00163333">
        <w:rPr>
          <w:rStyle w:val="BodyTextChar"/>
          <w:sz w:val="28"/>
          <w:szCs w:val="28"/>
        </w:rPr>
        <w:t>όφειλαν</w:t>
      </w:r>
      <w:r w:rsidR="008263B1">
        <w:rPr>
          <w:rStyle w:val="BodyTextChar"/>
          <w:sz w:val="28"/>
          <w:szCs w:val="28"/>
        </w:rPr>
        <w:t xml:space="preserve"> να προσκομιστούν, </w:t>
      </w:r>
      <w:r w:rsidR="00FF531F">
        <w:rPr>
          <w:rStyle w:val="BodyTextChar"/>
          <w:sz w:val="28"/>
          <w:szCs w:val="28"/>
        </w:rPr>
        <w:t xml:space="preserve">ακριβώς επιβεβαιώνει την </w:t>
      </w:r>
      <w:r w:rsidR="008263B1">
        <w:rPr>
          <w:rStyle w:val="BodyTextChar"/>
          <w:sz w:val="28"/>
          <w:szCs w:val="28"/>
        </w:rPr>
        <w:t xml:space="preserve">άσκηση της εξουσίας της </w:t>
      </w:r>
      <w:r w:rsidR="00F12A00">
        <w:rPr>
          <w:rStyle w:val="BodyTextChar"/>
          <w:sz w:val="28"/>
          <w:szCs w:val="28"/>
        </w:rPr>
        <w:t>Αρμόδια</w:t>
      </w:r>
      <w:r w:rsidR="008263B1">
        <w:rPr>
          <w:rStyle w:val="BodyTextChar"/>
          <w:sz w:val="28"/>
          <w:szCs w:val="28"/>
        </w:rPr>
        <w:t>ς</w:t>
      </w:r>
      <w:r w:rsidR="00F12A00">
        <w:rPr>
          <w:rStyle w:val="BodyTextChar"/>
          <w:sz w:val="28"/>
          <w:szCs w:val="28"/>
        </w:rPr>
        <w:t xml:space="preserve"> Αρχή</w:t>
      </w:r>
      <w:r w:rsidR="008263B1">
        <w:rPr>
          <w:rStyle w:val="BodyTextChar"/>
          <w:sz w:val="28"/>
          <w:szCs w:val="28"/>
        </w:rPr>
        <w:t xml:space="preserve">ς </w:t>
      </w:r>
      <w:r w:rsidR="00C52199">
        <w:rPr>
          <w:rStyle w:val="BodyTextChar"/>
          <w:sz w:val="28"/>
          <w:szCs w:val="28"/>
        </w:rPr>
        <w:t>άμεσα</w:t>
      </w:r>
      <w:r w:rsidR="00FF531F">
        <w:rPr>
          <w:rStyle w:val="BodyTextChar"/>
          <w:sz w:val="28"/>
          <w:szCs w:val="28"/>
        </w:rPr>
        <w:t xml:space="preserve"> σε αυτό το στάδιο της διαδικασίας. </w:t>
      </w:r>
    </w:p>
    <w:p w14:paraId="61EDB8D7" w14:textId="77777777" w:rsidR="0088155B" w:rsidRDefault="0088155B" w:rsidP="001A7C51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</w:p>
    <w:p w14:paraId="763CA871" w14:textId="7C8E1119" w:rsidR="00FF531F" w:rsidRDefault="00FF531F" w:rsidP="001A7C51">
      <w:pPr>
        <w:pStyle w:val="BodyText"/>
        <w:spacing w:after="0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Ενόψει των ανωτέρω</w:t>
      </w:r>
      <w:r w:rsidR="00F12A00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κρίνουμε πως η πρωτόδικη απόφαση είναι ορθή, ενώ η απόφαση της ΑΑΠ/εφεσείουσας υπό το σύνολο των </w:t>
      </w:r>
      <w:r w:rsidR="00C52199">
        <w:rPr>
          <w:rStyle w:val="BodyTextChar"/>
          <w:sz w:val="28"/>
          <w:szCs w:val="28"/>
        </w:rPr>
        <w:t>διατάξεων των νόμων και του κανονιστικού πλαισίου των όρων του Διαγωνισμού,</w:t>
      </w:r>
      <w:r>
        <w:rPr>
          <w:rStyle w:val="BodyTextChar"/>
          <w:sz w:val="28"/>
          <w:szCs w:val="28"/>
        </w:rPr>
        <w:t xml:space="preserve"> μη εύλογ</w:t>
      </w:r>
      <w:r w:rsidR="00C52199">
        <w:rPr>
          <w:rStyle w:val="BodyTextChar"/>
          <w:sz w:val="28"/>
          <w:szCs w:val="28"/>
        </w:rPr>
        <w:t xml:space="preserve">α επιτρεπτή (βλ. </w:t>
      </w:r>
      <w:r w:rsidR="00C52199" w:rsidRPr="00C52199">
        <w:rPr>
          <w:rStyle w:val="BodyTextChar"/>
          <w:b/>
          <w:bCs/>
          <w:i/>
          <w:iCs/>
          <w:sz w:val="28"/>
          <w:szCs w:val="28"/>
        </w:rPr>
        <w:t>Α.Ε. 81/11, ΑΑΠ ν. Π.Κ. Ιωάννου, ημερομηνίας 22/12/2016</w:t>
      </w:r>
      <w:r w:rsidR="00C52199">
        <w:rPr>
          <w:rStyle w:val="BodyTextChar"/>
          <w:sz w:val="28"/>
          <w:szCs w:val="28"/>
        </w:rPr>
        <w:t>)</w:t>
      </w:r>
      <w:r>
        <w:rPr>
          <w:rStyle w:val="BodyTextChar"/>
          <w:sz w:val="28"/>
          <w:szCs w:val="28"/>
        </w:rPr>
        <w:t xml:space="preserve">. </w:t>
      </w:r>
      <w:r w:rsidR="008263B1">
        <w:rPr>
          <w:rStyle w:val="BodyTextChar"/>
          <w:sz w:val="28"/>
          <w:szCs w:val="28"/>
        </w:rPr>
        <w:t xml:space="preserve">Η ερμηνευτική προσέγγιση </w:t>
      </w:r>
      <w:r w:rsidR="00163333">
        <w:rPr>
          <w:rStyle w:val="BodyTextChar"/>
          <w:sz w:val="28"/>
          <w:szCs w:val="28"/>
        </w:rPr>
        <w:t>της ΑΑΠ/εφεσείουσας βρισκόταν</w:t>
      </w:r>
      <w:r w:rsidR="008263B1">
        <w:rPr>
          <w:rStyle w:val="BodyTextChar"/>
          <w:sz w:val="28"/>
          <w:szCs w:val="28"/>
        </w:rPr>
        <w:t xml:space="preserve"> σε </w:t>
      </w:r>
      <w:r w:rsidR="008263B1">
        <w:rPr>
          <w:rStyle w:val="BodyTextChar"/>
          <w:sz w:val="28"/>
          <w:szCs w:val="28"/>
        </w:rPr>
        <w:lastRenderedPageBreak/>
        <w:t xml:space="preserve">αντίθεση με το νομικό και κανονιστικό καθεστώς. </w:t>
      </w:r>
      <w:r>
        <w:rPr>
          <w:rStyle w:val="BodyTextChar"/>
          <w:sz w:val="28"/>
          <w:szCs w:val="28"/>
        </w:rPr>
        <w:t xml:space="preserve">Κανένας από τους λόγους έφεσης δεν μπορεί να επιτύχει. </w:t>
      </w:r>
    </w:p>
    <w:p w14:paraId="59410B27" w14:textId="77777777" w:rsidR="00FF531F" w:rsidRDefault="00FF531F" w:rsidP="00244B83">
      <w:pPr>
        <w:pStyle w:val="BodyText"/>
        <w:spacing w:after="0"/>
        <w:jc w:val="both"/>
        <w:rPr>
          <w:rStyle w:val="BodyTextChar"/>
          <w:sz w:val="28"/>
          <w:szCs w:val="28"/>
        </w:rPr>
      </w:pPr>
    </w:p>
    <w:p w14:paraId="6565514C" w14:textId="17806880" w:rsidR="00FF531F" w:rsidRPr="00FF531F" w:rsidRDefault="00FF531F" w:rsidP="001A7C51">
      <w:pPr>
        <w:pStyle w:val="BodyText"/>
        <w:spacing w:after="0"/>
        <w:ind w:firstLine="284"/>
        <w:jc w:val="both"/>
        <w:rPr>
          <w:rStyle w:val="BodyTextChar"/>
          <w:b/>
          <w:bCs/>
          <w:sz w:val="28"/>
          <w:szCs w:val="28"/>
        </w:rPr>
      </w:pPr>
      <w:r w:rsidRPr="00FF531F">
        <w:rPr>
          <w:rStyle w:val="BodyTextChar"/>
          <w:b/>
          <w:bCs/>
          <w:sz w:val="28"/>
          <w:szCs w:val="28"/>
        </w:rPr>
        <w:t>Η έφεση απορρίπτεται με €3000 έξοδα, πλέον ΦΠΑ, αν υπάρχει</w:t>
      </w:r>
      <w:r w:rsidR="001A7C51">
        <w:rPr>
          <w:rStyle w:val="BodyTextChar"/>
          <w:b/>
          <w:bCs/>
          <w:sz w:val="28"/>
          <w:szCs w:val="28"/>
        </w:rPr>
        <w:t>,</w:t>
      </w:r>
      <w:r w:rsidRPr="00FF531F">
        <w:rPr>
          <w:rStyle w:val="BodyTextChar"/>
          <w:b/>
          <w:bCs/>
          <w:sz w:val="28"/>
          <w:szCs w:val="28"/>
        </w:rPr>
        <w:t xml:space="preserve"> υπέρ των </w:t>
      </w:r>
      <w:proofErr w:type="spellStart"/>
      <w:r w:rsidRPr="00FF531F">
        <w:rPr>
          <w:rStyle w:val="BodyTextChar"/>
          <w:b/>
          <w:bCs/>
          <w:sz w:val="28"/>
          <w:szCs w:val="28"/>
        </w:rPr>
        <w:t>εφεσιβλήτων</w:t>
      </w:r>
      <w:proofErr w:type="spellEnd"/>
      <w:r w:rsidRPr="00FF531F">
        <w:rPr>
          <w:rStyle w:val="BodyTextChar"/>
          <w:b/>
          <w:bCs/>
          <w:sz w:val="28"/>
          <w:szCs w:val="28"/>
        </w:rPr>
        <w:t xml:space="preserve"> και εναντίον της εφεσείουσας.</w:t>
      </w:r>
    </w:p>
    <w:p w14:paraId="49F5A013" w14:textId="77777777" w:rsidR="00985E16" w:rsidRDefault="00985E16">
      <w:pPr>
        <w:pStyle w:val="BodyText"/>
        <w:spacing w:after="820" w:line="240" w:lineRule="auto"/>
        <w:ind w:left="4320"/>
        <w:rPr>
          <w:rStyle w:val="BodyTextChar"/>
          <w:sz w:val="28"/>
          <w:szCs w:val="28"/>
        </w:rPr>
      </w:pPr>
    </w:p>
    <w:p w14:paraId="17D98BC4" w14:textId="6F0AC3E7" w:rsidR="00AD1936" w:rsidRDefault="00685937">
      <w:pPr>
        <w:pStyle w:val="BodyText"/>
        <w:spacing w:after="820" w:line="240" w:lineRule="auto"/>
        <w:ind w:left="4320"/>
        <w:rPr>
          <w:rStyle w:val="BodyTextChar"/>
          <w:sz w:val="28"/>
          <w:szCs w:val="28"/>
        </w:rPr>
      </w:pPr>
      <w:r w:rsidRPr="005271D7">
        <w:rPr>
          <w:rStyle w:val="BodyTextChar"/>
          <w:sz w:val="28"/>
          <w:szCs w:val="28"/>
        </w:rPr>
        <w:t>Τ. Θ. ΟΙΚΟΝΟΜΟΥ, Δ.</w:t>
      </w:r>
    </w:p>
    <w:p w14:paraId="0FD39188" w14:textId="77777777" w:rsidR="00AD1936" w:rsidRPr="005271D7" w:rsidRDefault="00685937">
      <w:pPr>
        <w:pStyle w:val="BodyText"/>
        <w:spacing w:after="820" w:line="240" w:lineRule="auto"/>
        <w:ind w:left="4320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Ν. ΣΑΝΤΗΣ, Δ.</w:t>
      </w:r>
    </w:p>
    <w:p w14:paraId="4282D224" w14:textId="0FCD37D5" w:rsidR="00AD1936" w:rsidRDefault="00685937">
      <w:pPr>
        <w:pStyle w:val="BodyText"/>
        <w:spacing w:after="0" w:line="240" w:lineRule="auto"/>
        <w:ind w:left="4320"/>
        <w:rPr>
          <w:rStyle w:val="BodyTextChar"/>
          <w:sz w:val="28"/>
          <w:szCs w:val="28"/>
        </w:rPr>
      </w:pPr>
      <w:r w:rsidRPr="005271D7">
        <w:rPr>
          <w:rStyle w:val="BodyTextChar"/>
          <w:sz w:val="28"/>
          <w:szCs w:val="28"/>
        </w:rPr>
        <w:t>Μ. ΚΑΛΛΙ</w:t>
      </w:r>
      <w:r w:rsidR="005271D7">
        <w:rPr>
          <w:rStyle w:val="BodyTextChar"/>
          <w:sz w:val="28"/>
          <w:szCs w:val="28"/>
        </w:rPr>
        <w:t>Γ</w:t>
      </w:r>
      <w:r w:rsidRPr="005271D7">
        <w:rPr>
          <w:rStyle w:val="BodyTextChar"/>
          <w:sz w:val="28"/>
          <w:szCs w:val="28"/>
        </w:rPr>
        <w:t>ΕΡΟΥ, Δ.</w:t>
      </w:r>
    </w:p>
    <w:p w14:paraId="446895FC" w14:textId="77777777" w:rsidR="005F5C4B" w:rsidRDefault="005F5C4B" w:rsidP="005F5C4B">
      <w:pPr>
        <w:pStyle w:val="BodyText"/>
        <w:spacing w:after="0" w:line="240" w:lineRule="auto"/>
        <w:rPr>
          <w:rStyle w:val="BodyTextChar"/>
          <w:sz w:val="28"/>
          <w:szCs w:val="28"/>
        </w:rPr>
      </w:pPr>
    </w:p>
    <w:p w14:paraId="1671F312" w14:textId="77777777" w:rsidR="005F5C4B" w:rsidRDefault="005F5C4B" w:rsidP="005F5C4B">
      <w:pPr>
        <w:pStyle w:val="BodyText"/>
        <w:spacing w:after="0" w:line="240" w:lineRule="auto"/>
        <w:rPr>
          <w:rStyle w:val="BodyTextChar"/>
          <w:sz w:val="28"/>
          <w:szCs w:val="28"/>
        </w:rPr>
      </w:pPr>
    </w:p>
    <w:p w14:paraId="48882304" w14:textId="77777777" w:rsidR="005F5C4B" w:rsidRDefault="005F5C4B" w:rsidP="005F5C4B">
      <w:pPr>
        <w:pStyle w:val="BodyText"/>
        <w:spacing w:after="0" w:line="240" w:lineRule="auto"/>
        <w:rPr>
          <w:rStyle w:val="BodyTextChar"/>
          <w:sz w:val="28"/>
          <w:szCs w:val="28"/>
        </w:rPr>
      </w:pPr>
    </w:p>
    <w:p w14:paraId="78289F76" w14:textId="77777777" w:rsidR="006C4451" w:rsidRDefault="006C4451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039BC12B" w14:textId="77777777" w:rsidR="00985E16" w:rsidRDefault="00985E16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1930D76E" w14:textId="77777777" w:rsidR="00985E16" w:rsidRDefault="00985E16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0BBC5A39" w14:textId="77777777" w:rsidR="00985E16" w:rsidRDefault="00985E16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0231FC51" w14:textId="77777777" w:rsidR="00985E16" w:rsidRDefault="00985E16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45E8393E" w14:textId="77777777" w:rsidR="00985E16" w:rsidRDefault="00985E16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0295F097" w14:textId="52A959D6" w:rsidR="005F5C4B" w:rsidRDefault="00A42379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  <w:r>
        <w:rPr>
          <w:rStyle w:val="BodyTextChar"/>
          <w:sz w:val="20"/>
          <w:szCs w:val="20"/>
        </w:rPr>
        <w:t>/</w:t>
      </w:r>
      <w:r w:rsidR="005F5C4B">
        <w:rPr>
          <w:rStyle w:val="BodyTextChar"/>
          <w:sz w:val="20"/>
          <w:szCs w:val="20"/>
        </w:rPr>
        <w:t>ΓΓ</w:t>
      </w:r>
    </w:p>
    <w:p w14:paraId="0DA6DF7E" w14:textId="77777777" w:rsidR="00C52199" w:rsidRDefault="00C52199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7394870E" w14:textId="77777777" w:rsidR="00C52199" w:rsidRDefault="00C52199" w:rsidP="005F5C4B">
      <w:pPr>
        <w:pStyle w:val="BodyText"/>
        <w:spacing w:after="0" w:line="240" w:lineRule="auto"/>
        <w:rPr>
          <w:rStyle w:val="BodyTextChar"/>
          <w:sz w:val="20"/>
          <w:szCs w:val="20"/>
        </w:rPr>
      </w:pPr>
    </w:p>
    <w:p w14:paraId="4AB8DD7A" w14:textId="65F684AE" w:rsidR="00C52199" w:rsidRPr="00F27E1D" w:rsidRDefault="00C52199" w:rsidP="00F27E1D">
      <w:pPr>
        <w:pStyle w:val="BodyText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rStyle w:val="BodyTextChar"/>
          <w:sz w:val="28"/>
          <w:szCs w:val="28"/>
        </w:rPr>
        <w:tab/>
      </w:r>
    </w:p>
    <w:sectPr w:rsidR="00C52199" w:rsidRPr="00F27E1D" w:rsidSect="00985E16">
      <w:headerReference w:type="default" r:id="rId8"/>
      <w:pgSz w:w="11900" w:h="16840"/>
      <w:pgMar w:top="1304" w:right="1809" w:bottom="1304" w:left="1639" w:header="0" w:footer="102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6536" w14:textId="77777777" w:rsidR="00A3589C" w:rsidRDefault="00A3589C">
      <w:r>
        <w:separator/>
      </w:r>
    </w:p>
  </w:endnote>
  <w:endnote w:type="continuationSeparator" w:id="0">
    <w:p w14:paraId="79C268F0" w14:textId="77777777" w:rsidR="00A3589C" w:rsidRDefault="00A3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D037" w14:textId="77777777" w:rsidR="00A3589C" w:rsidRDefault="00A3589C"/>
  </w:footnote>
  <w:footnote w:type="continuationSeparator" w:id="0">
    <w:p w14:paraId="12C8BACD" w14:textId="77777777" w:rsidR="00A3589C" w:rsidRDefault="00A35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1505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32A965" w14:textId="77777777" w:rsidR="00DC2830" w:rsidRDefault="00DC2830">
        <w:pPr>
          <w:pStyle w:val="Header"/>
          <w:jc w:val="center"/>
        </w:pPr>
      </w:p>
      <w:p w14:paraId="619F0A6C" w14:textId="77777777" w:rsidR="00DC2830" w:rsidRDefault="00DC2830">
        <w:pPr>
          <w:pStyle w:val="Header"/>
          <w:jc w:val="center"/>
        </w:pPr>
      </w:p>
      <w:p w14:paraId="5FABCD9A" w14:textId="1D8A6706" w:rsidR="00DC2830" w:rsidRDefault="00DC28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E72A7" w14:textId="3E7EF990" w:rsidR="00AD1936" w:rsidRDefault="00AD19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7C8"/>
    <w:multiLevelType w:val="hybridMultilevel"/>
    <w:tmpl w:val="02D036B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DD615D"/>
    <w:multiLevelType w:val="multilevel"/>
    <w:tmpl w:val="14AEC4F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5B04E7"/>
    <w:multiLevelType w:val="hybridMultilevel"/>
    <w:tmpl w:val="A2A2C1C6"/>
    <w:lvl w:ilvl="0" w:tplc="12A0F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546FA2"/>
    <w:multiLevelType w:val="hybridMultilevel"/>
    <w:tmpl w:val="7B86257A"/>
    <w:lvl w:ilvl="0" w:tplc="B4D27614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40" w:hanging="360"/>
      </w:pPr>
    </w:lvl>
    <w:lvl w:ilvl="2" w:tplc="2000001B" w:tentative="1">
      <w:start w:val="1"/>
      <w:numFmt w:val="lowerRoman"/>
      <w:lvlText w:val="%3."/>
      <w:lvlJc w:val="right"/>
      <w:pPr>
        <w:ind w:left="3360" w:hanging="180"/>
      </w:pPr>
    </w:lvl>
    <w:lvl w:ilvl="3" w:tplc="2000000F" w:tentative="1">
      <w:start w:val="1"/>
      <w:numFmt w:val="decimal"/>
      <w:lvlText w:val="%4."/>
      <w:lvlJc w:val="left"/>
      <w:pPr>
        <w:ind w:left="4080" w:hanging="360"/>
      </w:pPr>
    </w:lvl>
    <w:lvl w:ilvl="4" w:tplc="20000019" w:tentative="1">
      <w:start w:val="1"/>
      <w:numFmt w:val="lowerLetter"/>
      <w:lvlText w:val="%5."/>
      <w:lvlJc w:val="left"/>
      <w:pPr>
        <w:ind w:left="4800" w:hanging="360"/>
      </w:pPr>
    </w:lvl>
    <w:lvl w:ilvl="5" w:tplc="2000001B" w:tentative="1">
      <w:start w:val="1"/>
      <w:numFmt w:val="lowerRoman"/>
      <w:lvlText w:val="%6."/>
      <w:lvlJc w:val="right"/>
      <w:pPr>
        <w:ind w:left="5520" w:hanging="180"/>
      </w:pPr>
    </w:lvl>
    <w:lvl w:ilvl="6" w:tplc="2000000F" w:tentative="1">
      <w:start w:val="1"/>
      <w:numFmt w:val="decimal"/>
      <w:lvlText w:val="%7."/>
      <w:lvlJc w:val="left"/>
      <w:pPr>
        <w:ind w:left="6240" w:hanging="360"/>
      </w:pPr>
    </w:lvl>
    <w:lvl w:ilvl="7" w:tplc="20000019" w:tentative="1">
      <w:start w:val="1"/>
      <w:numFmt w:val="lowerLetter"/>
      <w:lvlText w:val="%8."/>
      <w:lvlJc w:val="left"/>
      <w:pPr>
        <w:ind w:left="6960" w:hanging="360"/>
      </w:pPr>
    </w:lvl>
    <w:lvl w:ilvl="8" w:tplc="200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EE10E5C"/>
    <w:multiLevelType w:val="hybridMultilevel"/>
    <w:tmpl w:val="542C80C0"/>
    <w:lvl w:ilvl="0" w:tplc="2A7885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00907394">
    <w:abstractNumId w:val="1"/>
  </w:num>
  <w:num w:numId="2" w16cid:durableId="518007533">
    <w:abstractNumId w:val="2"/>
  </w:num>
  <w:num w:numId="3" w16cid:durableId="187526093">
    <w:abstractNumId w:val="3"/>
  </w:num>
  <w:num w:numId="4" w16cid:durableId="500317511">
    <w:abstractNumId w:val="4"/>
  </w:num>
  <w:num w:numId="5" w16cid:durableId="5481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36"/>
    <w:rsid w:val="00002B10"/>
    <w:rsid w:val="00007D3A"/>
    <w:rsid w:val="00023821"/>
    <w:rsid w:val="000415BB"/>
    <w:rsid w:val="0006611B"/>
    <w:rsid w:val="00067095"/>
    <w:rsid w:val="000805E7"/>
    <w:rsid w:val="000859DA"/>
    <w:rsid w:val="000963AB"/>
    <w:rsid w:val="000A01B3"/>
    <w:rsid w:val="000A097C"/>
    <w:rsid w:val="000B2218"/>
    <w:rsid w:val="000B3D4F"/>
    <w:rsid w:val="000D4CB6"/>
    <w:rsid w:val="000E72DE"/>
    <w:rsid w:val="000F7735"/>
    <w:rsid w:val="00107579"/>
    <w:rsid w:val="0012352A"/>
    <w:rsid w:val="00163333"/>
    <w:rsid w:val="001A7C51"/>
    <w:rsid w:val="001B4B0C"/>
    <w:rsid w:val="001E43E4"/>
    <w:rsid w:val="00233A99"/>
    <w:rsid w:val="00233BF8"/>
    <w:rsid w:val="0023623D"/>
    <w:rsid w:val="00241CAB"/>
    <w:rsid w:val="00244B83"/>
    <w:rsid w:val="00245553"/>
    <w:rsid w:val="00252F1E"/>
    <w:rsid w:val="00273E03"/>
    <w:rsid w:val="002F0C22"/>
    <w:rsid w:val="00316E07"/>
    <w:rsid w:val="00340D34"/>
    <w:rsid w:val="0035053A"/>
    <w:rsid w:val="00373058"/>
    <w:rsid w:val="003A25CB"/>
    <w:rsid w:val="003B5E56"/>
    <w:rsid w:val="003C4335"/>
    <w:rsid w:val="003D0888"/>
    <w:rsid w:val="003E6AC1"/>
    <w:rsid w:val="0040504C"/>
    <w:rsid w:val="0044282F"/>
    <w:rsid w:val="004A0532"/>
    <w:rsid w:val="004A75FF"/>
    <w:rsid w:val="004B577E"/>
    <w:rsid w:val="004E41EB"/>
    <w:rsid w:val="00504B83"/>
    <w:rsid w:val="005271D7"/>
    <w:rsid w:val="00540315"/>
    <w:rsid w:val="005518DF"/>
    <w:rsid w:val="005531AB"/>
    <w:rsid w:val="00564D63"/>
    <w:rsid w:val="005A14E6"/>
    <w:rsid w:val="005F1557"/>
    <w:rsid w:val="005F5C4B"/>
    <w:rsid w:val="00605A24"/>
    <w:rsid w:val="00616E70"/>
    <w:rsid w:val="00636F27"/>
    <w:rsid w:val="00646D84"/>
    <w:rsid w:val="0066276F"/>
    <w:rsid w:val="006712C6"/>
    <w:rsid w:val="00685937"/>
    <w:rsid w:val="006C4451"/>
    <w:rsid w:val="006D5051"/>
    <w:rsid w:val="006E20BF"/>
    <w:rsid w:val="006E2638"/>
    <w:rsid w:val="0070317C"/>
    <w:rsid w:val="00737BB9"/>
    <w:rsid w:val="00781FAE"/>
    <w:rsid w:val="00785AEF"/>
    <w:rsid w:val="00793035"/>
    <w:rsid w:val="007A0416"/>
    <w:rsid w:val="007B08FD"/>
    <w:rsid w:val="007B1783"/>
    <w:rsid w:val="007B738A"/>
    <w:rsid w:val="007C75A9"/>
    <w:rsid w:val="007F4728"/>
    <w:rsid w:val="008263B1"/>
    <w:rsid w:val="00826A6A"/>
    <w:rsid w:val="00843D05"/>
    <w:rsid w:val="008619E9"/>
    <w:rsid w:val="00864F95"/>
    <w:rsid w:val="0088155B"/>
    <w:rsid w:val="008B57F5"/>
    <w:rsid w:val="008F0044"/>
    <w:rsid w:val="00912BA7"/>
    <w:rsid w:val="00925373"/>
    <w:rsid w:val="00985E16"/>
    <w:rsid w:val="009C7308"/>
    <w:rsid w:val="009C775A"/>
    <w:rsid w:val="009D0554"/>
    <w:rsid w:val="009D09F2"/>
    <w:rsid w:val="009D1093"/>
    <w:rsid w:val="009F44DA"/>
    <w:rsid w:val="00A04E18"/>
    <w:rsid w:val="00A30972"/>
    <w:rsid w:val="00A3589C"/>
    <w:rsid w:val="00A42379"/>
    <w:rsid w:val="00A4356B"/>
    <w:rsid w:val="00A52B91"/>
    <w:rsid w:val="00A67183"/>
    <w:rsid w:val="00A82AF3"/>
    <w:rsid w:val="00A92DB0"/>
    <w:rsid w:val="00AB2ACA"/>
    <w:rsid w:val="00AD1936"/>
    <w:rsid w:val="00AE3D2F"/>
    <w:rsid w:val="00B0298B"/>
    <w:rsid w:val="00B136C4"/>
    <w:rsid w:val="00B543C2"/>
    <w:rsid w:val="00B94719"/>
    <w:rsid w:val="00BB2ACC"/>
    <w:rsid w:val="00BC2C3E"/>
    <w:rsid w:val="00BC417D"/>
    <w:rsid w:val="00BC42A6"/>
    <w:rsid w:val="00BD25D2"/>
    <w:rsid w:val="00BE1999"/>
    <w:rsid w:val="00C22411"/>
    <w:rsid w:val="00C52199"/>
    <w:rsid w:val="00C72253"/>
    <w:rsid w:val="00C84B20"/>
    <w:rsid w:val="00CA3452"/>
    <w:rsid w:val="00CC3876"/>
    <w:rsid w:val="00D009A9"/>
    <w:rsid w:val="00D142BF"/>
    <w:rsid w:val="00D26331"/>
    <w:rsid w:val="00D274F4"/>
    <w:rsid w:val="00D30269"/>
    <w:rsid w:val="00D43E05"/>
    <w:rsid w:val="00D50547"/>
    <w:rsid w:val="00D86653"/>
    <w:rsid w:val="00D96C82"/>
    <w:rsid w:val="00DC2830"/>
    <w:rsid w:val="00E35F8E"/>
    <w:rsid w:val="00E40BF0"/>
    <w:rsid w:val="00E514D1"/>
    <w:rsid w:val="00E972B1"/>
    <w:rsid w:val="00E9772A"/>
    <w:rsid w:val="00EA0864"/>
    <w:rsid w:val="00EB3DB9"/>
    <w:rsid w:val="00EC7AEB"/>
    <w:rsid w:val="00EE44AF"/>
    <w:rsid w:val="00F015AE"/>
    <w:rsid w:val="00F12A00"/>
    <w:rsid w:val="00F27E1D"/>
    <w:rsid w:val="00F45CD9"/>
    <w:rsid w:val="00F66E97"/>
    <w:rsid w:val="00F73118"/>
    <w:rsid w:val="00F81178"/>
    <w:rsid w:val="00FC017E"/>
    <w:rsid w:val="00FE2B7E"/>
    <w:rsid w:val="00FE7F8E"/>
    <w:rsid w:val="00FF531F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009C5"/>
  <w15:docId w15:val="{13DEFA29-52FF-477A-8F19-EDA3532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styleId="BodyText">
    <w:name w:val="Body Text"/>
    <w:basedOn w:val="Normal"/>
    <w:link w:val="BodyTextChar"/>
    <w:qFormat/>
    <w:pPr>
      <w:spacing w:after="340" w:line="480" w:lineRule="auto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D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CB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CB6"/>
    <w:rPr>
      <w:color w:val="000000"/>
    </w:rPr>
  </w:style>
  <w:style w:type="table" w:styleId="TableGrid">
    <w:name w:val="Table Grid"/>
    <w:basedOn w:val="TableNormal"/>
    <w:uiPriority w:val="39"/>
    <w:rsid w:val="00EC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0A84-C821-468D-926B-16073BE8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Yianna Yiangou</dc:creator>
  <cp:lastModifiedBy>plaisiogov338@outlook.com</cp:lastModifiedBy>
  <cp:revision>2</cp:revision>
  <cp:lastPrinted>2023-11-06T10:04:00Z</cp:lastPrinted>
  <dcterms:created xsi:type="dcterms:W3CDTF">2023-11-06T11:58:00Z</dcterms:created>
  <dcterms:modified xsi:type="dcterms:W3CDTF">2023-11-06T11:58:00Z</dcterms:modified>
</cp:coreProperties>
</file>